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20D8" w14:textId="65EE41B0" w:rsidR="00ED0DFC" w:rsidRDefault="00ED0DFC" w:rsidP="00ED0DFC">
      <w:pPr>
        <w:pBdr>
          <w:top w:val="single" w:sz="4" w:space="1" w:color="auto"/>
          <w:left w:val="single" w:sz="4" w:space="4" w:color="auto"/>
          <w:bottom w:val="single" w:sz="4" w:space="1" w:color="auto"/>
          <w:right w:val="single" w:sz="4" w:space="4" w:color="auto"/>
        </w:pBdr>
        <w:spacing w:after="0"/>
        <w:jc w:val="center"/>
        <w:rPr>
          <w:sz w:val="20"/>
          <w:szCs w:val="20"/>
        </w:rPr>
      </w:pPr>
      <w:r>
        <w:rPr>
          <w:sz w:val="20"/>
          <w:szCs w:val="20"/>
        </w:rPr>
        <w:t>Cahier des charges Ciné-Vélo Montrouge</w:t>
      </w:r>
    </w:p>
    <w:p w14:paraId="342E4284" w14:textId="77777777" w:rsidR="00ED0DFC" w:rsidRDefault="00ED0DFC" w:rsidP="00ED0DFC">
      <w:pPr>
        <w:spacing w:after="0"/>
        <w:rPr>
          <w:sz w:val="20"/>
          <w:szCs w:val="20"/>
        </w:rPr>
      </w:pPr>
    </w:p>
    <w:p w14:paraId="6D1CA628" w14:textId="1386C488" w:rsidR="00ED0DFC" w:rsidRPr="00ED0DFC" w:rsidRDefault="00ED0DFC" w:rsidP="00ED0DFC">
      <w:pPr>
        <w:spacing w:after="0"/>
        <w:rPr>
          <w:sz w:val="20"/>
          <w:szCs w:val="20"/>
        </w:rPr>
      </w:pPr>
      <w:r>
        <w:rPr>
          <w:sz w:val="20"/>
          <w:szCs w:val="20"/>
        </w:rPr>
        <w:t>Cahier des charges</w:t>
      </w:r>
      <w:r w:rsidRPr="00ED0DFC">
        <w:rPr>
          <w:sz w:val="20"/>
          <w:szCs w:val="20"/>
        </w:rPr>
        <w:t xml:space="preserve"> pour formaliser le projet de </w:t>
      </w:r>
      <w:r w:rsidRPr="00ED0DFC">
        <w:rPr>
          <w:b/>
          <w:bCs/>
          <w:sz w:val="20"/>
          <w:szCs w:val="20"/>
        </w:rPr>
        <w:t>« Ciné-Vélo »</w:t>
      </w:r>
      <w:r w:rsidRPr="00ED0DFC">
        <w:rPr>
          <w:sz w:val="20"/>
          <w:szCs w:val="20"/>
        </w:rPr>
        <w:t xml:space="preserve"> en plein air dans la </w:t>
      </w:r>
      <w:r w:rsidRPr="00ED0DFC">
        <w:rPr>
          <w:b/>
          <w:bCs/>
          <w:sz w:val="20"/>
          <w:szCs w:val="20"/>
        </w:rPr>
        <w:t>Ville de Montrouge</w:t>
      </w:r>
      <w:r w:rsidRPr="00ED0DFC">
        <w:rPr>
          <w:sz w:val="20"/>
          <w:szCs w:val="20"/>
        </w:rPr>
        <w:t>. Le contenu s’inspire de la même structure qu’un cahier des charges classique, avec un ancrage local spécifique à Montrouge. Vous pouvez l’ajuster selon les impératifs propres à la municipalité et aux partenariats envisagés.</w:t>
      </w:r>
    </w:p>
    <w:p w14:paraId="7F1F35BA" w14:textId="77777777" w:rsidR="00ED0DFC" w:rsidRPr="00ED0DFC" w:rsidRDefault="00ED0DFC" w:rsidP="00ED0DFC">
      <w:pPr>
        <w:spacing w:after="0"/>
        <w:rPr>
          <w:sz w:val="20"/>
          <w:szCs w:val="20"/>
        </w:rPr>
      </w:pPr>
      <w:r w:rsidRPr="00ED0DFC">
        <w:rPr>
          <w:sz w:val="20"/>
          <w:szCs w:val="20"/>
        </w:rPr>
        <w:pict w14:anchorId="58B8D626">
          <v:rect id="_x0000_i1115" style="width:0;height:1.5pt" o:hralign="center" o:hrstd="t" o:hr="t" fillcolor="#a0a0a0" stroked="f"/>
        </w:pict>
      </w:r>
    </w:p>
    <w:p w14:paraId="6B5D21AB" w14:textId="77777777" w:rsidR="00ED0DFC" w:rsidRPr="00ED0DFC" w:rsidRDefault="00ED0DFC" w:rsidP="00ED0DFC">
      <w:pPr>
        <w:spacing w:after="0"/>
        <w:rPr>
          <w:b/>
          <w:bCs/>
          <w:sz w:val="20"/>
          <w:szCs w:val="20"/>
        </w:rPr>
      </w:pPr>
      <w:r w:rsidRPr="00ED0DFC">
        <w:rPr>
          <w:b/>
          <w:bCs/>
          <w:sz w:val="20"/>
          <w:szCs w:val="20"/>
        </w:rPr>
        <w:t>1. Objet du Cahier des Charges</w:t>
      </w:r>
    </w:p>
    <w:p w14:paraId="6EE19C1F" w14:textId="77777777" w:rsidR="00ED0DFC" w:rsidRPr="00ED0DFC" w:rsidRDefault="00ED0DFC" w:rsidP="00ED0DFC">
      <w:pPr>
        <w:spacing w:after="0"/>
        <w:rPr>
          <w:sz w:val="20"/>
          <w:szCs w:val="20"/>
        </w:rPr>
      </w:pPr>
      <w:r w:rsidRPr="00ED0DFC">
        <w:rPr>
          <w:sz w:val="20"/>
          <w:szCs w:val="20"/>
        </w:rPr>
        <w:t xml:space="preserve">Le présent cahier des charges a pour objet de définir les modalités de conception, d’acquisition (ou location) et de mise en œuvre d’un dispositif de projection de cinéma en plein air, alimenté par l’énergie produite par cinq vélos-générateurs (projet </w:t>
      </w:r>
      <w:r w:rsidRPr="00ED0DFC">
        <w:rPr>
          <w:b/>
          <w:bCs/>
          <w:sz w:val="20"/>
          <w:szCs w:val="20"/>
        </w:rPr>
        <w:t>« Ciné-Vélo »</w:t>
      </w:r>
      <w:r w:rsidRPr="00ED0DFC">
        <w:rPr>
          <w:sz w:val="20"/>
          <w:szCs w:val="20"/>
        </w:rPr>
        <w:t>). Ce dispositif sera déployé prioritairement dans la cour du patronage laïque, à proximité du stade Maurice Arnoux, sur le territoire de Montrouge. Les objectifs sont :</w:t>
      </w:r>
    </w:p>
    <w:p w14:paraId="602F4CF7" w14:textId="77777777" w:rsidR="00ED0DFC" w:rsidRPr="00ED0DFC" w:rsidRDefault="00ED0DFC" w:rsidP="00ED0DFC">
      <w:pPr>
        <w:numPr>
          <w:ilvl w:val="0"/>
          <w:numId w:val="1"/>
        </w:numPr>
        <w:spacing w:after="0"/>
        <w:rPr>
          <w:sz w:val="20"/>
          <w:szCs w:val="20"/>
        </w:rPr>
      </w:pPr>
      <w:r w:rsidRPr="00ED0DFC">
        <w:rPr>
          <w:sz w:val="20"/>
          <w:szCs w:val="20"/>
        </w:rPr>
        <w:t>Sensibiliser les Montrougiennes et Montrougiens à la transition énergétique via une approche ludique.</w:t>
      </w:r>
    </w:p>
    <w:p w14:paraId="11A89BBD" w14:textId="77777777" w:rsidR="00ED0DFC" w:rsidRPr="00ED0DFC" w:rsidRDefault="00ED0DFC" w:rsidP="00ED0DFC">
      <w:pPr>
        <w:numPr>
          <w:ilvl w:val="0"/>
          <w:numId w:val="1"/>
        </w:numPr>
        <w:spacing w:after="0"/>
        <w:rPr>
          <w:sz w:val="20"/>
          <w:szCs w:val="20"/>
        </w:rPr>
      </w:pPr>
      <w:r w:rsidRPr="00ED0DFC">
        <w:rPr>
          <w:sz w:val="20"/>
          <w:szCs w:val="20"/>
        </w:rPr>
        <w:t>Offrir un espace culturel et sportif original.</w:t>
      </w:r>
    </w:p>
    <w:p w14:paraId="0C6B6CBE" w14:textId="77777777" w:rsidR="00ED0DFC" w:rsidRPr="00ED0DFC" w:rsidRDefault="00ED0DFC" w:rsidP="00ED0DFC">
      <w:pPr>
        <w:numPr>
          <w:ilvl w:val="0"/>
          <w:numId w:val="1"/>
        </w:numPr>
        <w:spacing w:after="0"/>
        <w:rPr>
          <w:sz w:val="20"/>
          <w:szCs w:val="20"/>
        </w:rPr>
      </w:pPr>
      <w:r w:rsidRPr="00ED0DFC">
        <w:rPr>
          <w:sz w:val="20"/>
          <w:szCs w:val="20"/>
        </w:rPr>
        <w:t>Respecter le budget et les délais imposés dans le cadre d’un projet municipal.</w:t>
      </w:r>
    </w:p>
    <w:p w14:paraId="103768A7" w14:textId="77777777" w:rsidR="00ED0DFC" w:rsidRPr="00ED0DFC" w:rsidRDefault="00ED0DFC" w:rsidP="00ED0DFC">
      <w:pPr>
        <w:spacing w:after="0"/>
        <w:rPr>
          <w:sz w:val="20"/>
          <w:szCs w:val="20"/>
        </w:rPr>
      </w:pPr>
      <w:r w:rsidRPr="00ED0DFC">
        <w:rPr>
          <w:sz w:val="20"/>
          <w:szCs w:val="20"/>
        </w:rPr>
        <w:pict w14:anchorId="45FC631F">
          <v:rect id="_x0000_i1116" style="width:0;height:1.5pt" o:hralign="center" o:hrstd="t" o:hr="t" fillcolor="#a0a0a0" stroked="f"/>
        </w:pict>
      </w:r>
    </w:p>
    <w:p w14:paraId="38B687EA" w14:textId="77777777" w:rsidR="00ED0DFC" w:rsidRPr="00ED0DFC" w:rsidRDefault="00ED0DFC" w:rsidP="00ED0DFC">
      <w:pPr>
        <w:spacing w:after="0"/>
        <w:rPr>
          <w:b/>
          <w:bCs/>
          <w:sz w:val="20"/>
          <w:szCs w:val="20"/>
        </w:rPr>
      </w:pPr>
      <w:r w:rsidRPr="00ED0DFC">
        <w:rPr>
          <w:b/>
          <w:bCs/>
          <w:sz w:val="20"/>
          <w:szCs w:val="20"/>
        </w:rPr>
        <w:t>2. Contexte et Enjeux</w:t>
      </w:r>
    </w:p>
    <w:p w14:paraId="4D88ED28" w14:textId="77777777" w:rsidR="00ED0DFC" w:rsidRPr="00ED0DFC" w:rsidRDefault="00ED0DFC" w:rsidP="00ED0DFC">
      <w:pPr>
        <w:numPr>
          <w:ilvl w:val="0"/>
          <w:numId w:val="2"/>
        </w:numPr>
        <w:spacing w:after="0"/>
        <w:rPr>
          <w:sz w:val="20"/>
          <w:szCs w:val="20"/>
        </w:rPr>
      </w:pPr>
      <w:r w:rsidRPr="00ED0DFC">
        <w:rPr>
          <w:b/>
          <w:bCs/>
          <w:sz w:val="20"/>
          <w:szCs w:val="20"/>
        </w:rPr>
        <w:t>Ville de Montrouge</w:t>
      </w:r>
    </w:p>
    <w:p w14:paraId="18FEE682" w14:textId="77777777" w:rsidR="00ED0DFC" w:rsidRPr="00ED0DFC" w:rsidRDefault="00ED0DFC" w:rsidP="00ED0DFC">
      <w:pPr>
        <w:numPr>
          <w:ilvl w:val="1"/>
          <w:numId w:val="2"/>
        </w:numPr>
        <w:spacing w:after="0"/>
        <w:rPr>
          <w:sz w:val="20"/>
          <w:szCs w:val="20"/>
        </w:rPr>
      </w:pPr>
      <w:r w:rsidRPr="00ED0DFC">
        <w:rPr>
          <w:sz w:val="20"/>
          <w:szCs w:val="20"/>
        </w:rPr>
        <w:t>Cherche à développer des initiatives éco-responsables et à valoriser la participation citoyenne.</w:t>
      </w:r>
    </w:p>
    <w:p w14:paraId="05DDCDF1" w14:textId="77777777" w:rsidR="00ED0DFC" w:rsidRPr="00ED0DFC" w:rsidRDefault="00ED0DFC" w:rsidP="00ED0DFC">
      <w:pPr>
        <w:numPr>
          <w:ilvl w:val="1"/>
          <w:numId w:val="2"/>
        </w:numPr>
        <w:spacing w:after="0"/>
        <w:rPr>
          <w:sz w:val="20"/>
          <w:szCs w:val="20"/>
        </w:rPr>
      </w:pPr>
      <w:r w:rsidRPr="00ED0DFC">
        <w:rPr>
          <w:sz w:val="20"/>
          <w:szCs w:val="20"/>
        </w:rPr>
        <w:t>Souhaite proposer des évènements culturels originaux pour dynamiser la vie locale.</w:t>
      </w:r>
    </w:p>
    <w:p w14:paraId="29323952" w14:textId="77777777" w:rsidR="00ED0DFC" w:rsidRPr="00ED0DFC" w:rsidRDefault="00ED0DFC" w:rsidP="00ED0DFC">
      <w:pPr>
        <w:numPr>
          <w:ilvl w:val="0"/>
          <w:numId w:val="2"/>
        </w:numPr>
        <w:spacing w:after="0"/>
        <w:rPr>
          <w:sz w:val="20"/>
          <w:szCs w:val="20"/>
        </w:rPr>
      </w:pPr>
      <w:r w:rsidRPr="00ED0DFC">
        <w:rPr>
          <w:b/>
          <w:bCs/>
          <w:sz w:val="20"/>
          <w:szCs w:val="20"/>
        </w:rPr>
        <w:t>Public visé</w:t>
      </w:r>
    </w:p>
    <w:p w14:paraId="06CDBD0F" w14:textId="77777777" w:rsidR="00ED0DFC" w:rsidRPr="00ED0DFC" w:rsidRDefault="00ED0DFC" w:rsidP="00ED0DFC">
      <w:pPr>
        <w:numPr>
          <w:ilvl w:val="1"/>
          <w:numId w:val="2"/>
        </w:numPr>
        <w:spacing w:after="0"/>
        <w:rPr>
          <w:sz w:val="20"/>
          <w:szCs w:val="20"/>
        </w:rPr>
      </w:pPr>
      <w:r w:rsidRPr="00ED0DFC">
        <w:rPr>
          <w:sz w:val="20"/>
          <w:szCs w:val="20"/>
        </w:rPr>
        <w:t>Habitants de Montrouge de tous âges, familles, scolaires, associations sportives et culturelles.</w:t>
      </w:r>
    </w:p>
    <w:p w14:paraId="1DDA99C1" w14:textId="77777777" w:rsidR="00ED0DFC" w:rsidRPr="00ED0DFC" w:rsidRDefault="00ED0DFC" w:rsidP="00ED0DFC">
      <w:pPr>
        <w:numPr>
          <w:ilvl w:val="1"/>
          <w:numId w:val="2"/>
        </w:numPr>
        <w:spacing w:after="0"/>
        <w:rPr>
          <w:sz w:val="20"/>
          <w:szCs w:val="20"/>
        </w:rPr>
      </w:pPr>
      <w:r w:rsidRPr="00ED0DFC">
        <w:rPr>
          <w:sz w:val="20"/>
          <w:szCs w:val="20"/>
        </w:rPr>
        <w:t>Public élargi (voisins, visiteurs) susceptible de se déplacer pour des événements innovants.</w:t>
      </w:r>
    </w:p>
    <w:p w14:paraId="66494885" w14:textId="77777777" w:rsidR="00ED0DFC" w:rsidRPr="00ED0DFC" w:rsidRDefault="00ED0DFC" w:rsidP="00ED0DFC">
      <w:pPr>
        <w:numPr>
          <w:ilvl w:val="0"/>
          <w:numId w:val="2"/>
        </w:numPr>
        <w:spacing w:after="0"/>
        <w:rPr>
          <w:sz w:val="20"/>
          <w:szCs w:val="20"/>
        </w:rPr>
      </w:pPr>
      <w:r w:rsidRPr="00ED0DFC">
        <w:rPr>
          <w:b/>
          <w:bCs/>
          <w:sz w:val="20"/>
          <w:szCs w:val="20"/>
        </w:rPr>
        <w:t>Enjeux</w:t>
      </w:r>
    </w:p>
    <w:p w14:paraId="246FF421" w14:textId="77777777" w:rsidR="00ED0DFC" w:rsidRPr="00ED0DFC" w:rsidRDefault="00ED0DFC" w:rsidP="00ED0DFC">
      <w:pPr>
        <w:numPr>
          <w:ilvl w:val="1"/>
          <w:numId w:val="2"/>
        </w:numPr>
        <w:spacing w:after="0"/>
        <w:rPr>
          <w:sz w:val="20"/>
          <w:szCs w:val="20"/>
        </w:rPr>
      </w:pPr>
      <w:r w:rsidRPr="00ED0DFC">
        <w:rPr>
          <w:b/>
          <w:bCs/>
          <w:sz w:val="20"/>
          <w:szCs w:val="20"/>
        </w:rPr>
        <w:t>Transition énergétique</w:t>
      </w:r>
      <w:r w:rsidRPr="00ED0DFC">
        <w:rPr>
          <w:sz w:val="20"/>
          <w:szCs w:val="20"/>
        </w:rPr>
        <w:t xml:space="preserve"> : Sensibiliser la population à l’effort requis pour générer de l’électricité.</w:t>
      </w:r>
    </w:p>
    <w:p w14:paraId="75F55959" w14:textId="77777777" w:rsidR="00ED0DFC" w:rsidRPr="00ED0DFC" w:rsidRDefault="00ED0DFC" w:rsidP="00ED0DFC">
      <w:pPr>
        <w:numPr>
          <w:ilvl w:val="1"/>
          <w:numId w:val="2"/>
        </w:numPr>
        <w:spacing w:after="0"/>
        <w:rPr>
          <w:sz w:val="20"/>
          <w:szCs w:val="20"/>
        </w:rPr>
      </w:pPr>
      <w:r w:rsidRPr="00ED0DFC">
        <w:rPr>
          <w:b/>
          <w:bCs/>
          <w:sz w:val="20"/>
          <w:szCs w:val="20"/>
        </w:rPr>
        <w:t>Animation culturelle</w:t>
      </w:r>
      <w:r w:rsidRPr="00ED0DFC">
        <w:rPr>
          <w:sz w:val="20"/>
          <w:szCs w:val="20"/>
        </w:rPr>
        <w:t xml:space="preserve"> : Créer un rendez-vous fédérateur, convivial et intergénérationnel.</w:t>
      </w:r>
    </w:p>
    <w:p w14:paraId="6071907C" w14:textId="77777777" w:rsidR="00ED0DFC" w:rsidRPr="00ED0DFC" w:rsidRDefault="00ED0DFC" w:rsidP="00ED0DFC">
      <w:pPr>
        <w:numPr>
          <w:ilvl w:val="1"/>
          <w:numId w:val="2"/>
        </w:numPr>
        <w:spacing w:after="0"/>
        <w:rPr>
          <w:sz w:val="20"/>
          <w:szCs w:val="20"/>
        </w:rPr>
      </w:pPr>
      <w:r w:rsidRPr="00ED0DFC">
        <w:rPr>
          <w:b/>
          <w:bCs/>
          <w:sz w:val="20"/>
          <w:szCs w:val="20"/>
        </w:rPr>
        <w:t>Promotion de l’activité physique</w:t>
      </w:r>
      <w:r w:rsidRPr="00ED0DFC">
        <w:rPr>
          <w:sz w:val="20"/>
          <w:szCs w:val="20"/>
        </w:rPr>
        <w:t xml:space="preserve"> : Mettre en avant le sport, la santé et l’usage du vélo, en adéquation avec le stade Maurice Arnoux à proximité.</w:t>
      </w:r>
    </w:p>
    <w:p w14:paraId="7FC0C746" w14:textId="77777777" w:rsidR="00ED0DFC" w:rsidRPr="00ED0DFC" w:rsidRDefault="00ED0DFC" w:rsidP="00ED0DFC">
      <w:pPr>
        <w:spacing w:after="0"/>
        <w:rPr>
          <w:sz w:val="20"/>
          <w:szCs w:val="20"/>
        </w:rPr>
      </w:pPr>
      <w:r w:rsidRPr="00ED0DFC">
        <w:rPr>
          <w:sz w:val="20"/>
          <w:szCs w:val="20"/>
        </w:rPr>
        <w:pict w14:anchorId="7E7364A4">
          <v:rect id="_x0000_i1117" style="width:0;height:1.5pt" o:hralign="center" o:hrstd="t" o:hr="t" fillcolor="#a0a0a0" stroked="f"/>
        </w:pict>
      </w:r>
    </w:p>
    <w:p w14:paraId="21A9CDA8" w14:textId="77777777" w:rsidR="00ED0DFC" w:rsidRPr="00ED0DFC" w:rsidRDefault="00ED0DFC" w:rsidP="00ED0DFC">
      <w:pPr>
        <w:spacing w:after="0"/>
        <w:rPr>
          <w:b/>
          <w:bCs/>
          <w:sz w:val="20"/>
          <w:szCs w:val="20"/>
        </w:rPr>
      </w:pPr>
      <w:r w:rsidRPr="00ED0DFC">
        <w:rPr>
          <w:b/>
          <w:bCs/>
          <w:sz w:val="20"/>
          <w:szCs w:val="20"/>
        </w:rPr>
        <w:t>3. Objectifs Généraux</w:t>
      </w:r>
    </w:p>
    <w:p w14:paraId="0A435803" w14:textId="77777777" w:rsidR="00ED0DFC" w:rsidRPr="00ED0DFC" w:rsidRDefault="00ED0DFC" w:rsidP="00ED0DFC">
      <w:pPr>
        <w:numPr>
          <w:ilvl w:val="0"/>
          <w:numId w:val="3"/>
        </w:numPr>
        <w:spacing w:after="0"/>
        <w:rPr>
          <w:sz w:val="20"/>
          <w:szCs w:val="20"/>
        </w:rPr>
      </w:pPr>
      <w:r w:rsidRPr="00ED0DFC">
        <w:rPr>
          <w:b/>
          <w:bCs/>
          <w:sz w:val="20"/>
          <w:szCs w:val="20"/>
        </w:rPr>
        <w:t>Sensibiliser</w:t>
      </w:r>
      <w:r w:rsidRPr="00ED0DFC">
        <w:rPr>
          <w:sz w:val="20"/>
          <w:szCs w:val="20"/>
        </w:rPr>
        <w:t xml:space="preserve"> : Montrer concrètement la production d’énergie via le pédalage et développer l’éco-conscience.</w:t>
      </w:r>
    </w:p>
    <w:p w14:paraId="5494247C" w14:textId="77777777" w:rsidR="00ED0DFC" w:rsidRPr="00ED0DFC" w:rsidRDefault="00ED0DFC" w:rsidP="00ED0DFC">
      <w:pPr>
        <w:numPr>
          <w:ilvl w:val="0"/>
          <w:numId w:val="3"/>
        </w:numPr>
        <w:spacing w:after="0"/>
        <w:rPr>
          <w:sz w:val="20"/>
          <w:szCs w:val="20"/>
        </w:rPr>
      </w:pPr>
      <w:r w:rsidRPr="00ED0DFC">
        <w:rPr>
          <w:b/>
          <w:bCs/>
          <w:sz w:val="20"/>
          <w:szCs w:val="20"/>
        </w:rPr>
        <w:t>Divertir</w:t>
      </w:r>
      <w:r w:rsidRPr="00ED0DFC">
        <w:rPr>
          <w:sz w:val="20"/>
          <w:szCs w:val="20"/>
        </w:rPr>
        <w:t xml:space="preserve"> : Proposer un cinéma d’été (ou de toute saison propice) en plein air, dans un cadre plaisant et sécurisé.</w:t>
      </w:r>
    </w:p>
    <w:p w14:paraId="52488821" w14:textId="77777777" w:rsidR="00ED0DFC" w:rsidRPr="00ED0DFC" w:rsidRDefault="00ED0DFC" w:rsidP="00ED0DFC">
      <w:pPr>
        <w:numPr>
          <w:ilvl w:val="0"/>
          <w:numId w:val="3"/>
        </w:numPr>
        <w:spacing w:after="0"/>
        <w:rPr>
          <w:sz w:val="20"/>
          <w:szCs w:val="20"/>
        </w:rPr>
      </w:pPr>
      <w:r w:rsidRPr="00ED0DFC">
        <w:rPr>
          <w:b/>
          <w:bCs/>
          <w:sz w:val="20"/>
          <w:szCs w:val="20"/>
        </w:rPr>
        <w:t>Fédérer</w:t>
      </w:r>
      <w:r w:rsidRPr="00ED0DFC">
        <w:rPr>
          <w:sz w:val="20"/>
          <w:szCs w:val="20"/>
        </w:rPr>
        <w:t xml:space="preserve"> : Impliquer les associations, les services municipaux et les habitants dans une démarche collective et participative.</w:t>
      </w:r>
    </w:p>
    <w:p w14:paraId="439B4715" w14:textId="77777777" w:rsidR="00ED0DFC" w:rsidRPr="00ED0DFC" w:rsidRDefault="00ED0DFC" w:rsidP="00ED0DFC">
      <w:pPr>
        <w:numPr>
          <w:ilvl w:val="0"/>
          <w:numId w:val="3"/>
        </w:numPr>
        <w:spacing w:after="0"/>
        <w:rPr>
          <w:sz w:val="20"/>
          <w:szCs w:val="20"/>
        </w:rPr>
      </w:pPr>
      <w:r w:rsidRPr="00ED0DFC">
        <w:rPr>
          <w:b/>
          <w:bCs/>
          <w:sz w:val="20"/>
          <w:szCs w:val="20"/>
        </w:rPr>
        <w:t>Valoriser le patrimoine local</w:t>
      </w:r>
      <w:r w:rsidRPr="00ED0DFC">
        <w:rPr>
          <w:sz w:val="20"/>
          <w:szCs w:val="20"/>
        </w:rPr>
        <w:t xml:space="preserve"> : Mettre en avant le patronage laïque et les environs du stade Maurice Arnoux comme lieu de rassemblement culturel et sportif.</w:t>
      </w:r>
    </w:p>
    <w:p w14:paraId="3702DC74" w14:textId="77777777" w:rsidR="00ED0DFC" w:rsidRPr="00ED0DFC" w:rsidRDefault="00ED0DFC" w:rsidP="00ED0DFC">
      <w:pPr>
        <w:spacing w:after="0"/>
        <w:rPr>
          <w:sz w:val="20"/>
          <w:szCs w:val="20"/>
        </w:rPr>
      </w:pPr>
      <w:r w:rsidRPr="00ED0DFC">
        <w:rPr>
          <w:sz w:val="20"/>
          <w:szCs w:val="20"/>
        </w:rPr>
        <w:pict w14:anchorId="2BE8D340">
          <v:rect id="_x0000_i1118" style="width:0;height:1.5pt" o:hralign="center" o:hrstd="t" o:hr="t" fillcolor="#a0a0a0" stroked="f"/>
        </w:pict>
      </w:r>
    </w:p>
    <w:p w14:paraId="03D0103B" w14:textId="77777777" w:rsidR="00ED0DFC" w:rsidRPr="00ED0DFC" w:rsidRDefault="00ED0DFC" w:rsidP="00ED0DFC">
      <w:pPr>
        <w:spacing w:after="0"/>
        <w:rPr>
          <w:b/>
          <w:bCs/>
          <w:sz w:val="20"/>
          <w:szCs w:val="20"/>
        </w:rPr>
      </w:pPr>
      <w:r w:rsidRPr="00ED0DFC">
        <w:rPr>
          <w:b/>
          <w:bCs/>
          <w:sz w:val="20"/>
          <w:szCs w:val="20"/>
        </w:rPr>
        <w:t>4. Périmètre du Projet</w:t>
      </w:r>
    </w:p>
    <w:p w14:paraId="600B62DA" w14:textId="77777777" w:rsidR="00ED0DFC" w:rsidRPr="00ED0DFC" w:rsidRDefault="00ED0DFC" w:rsidP="00ED0DFC">
      <w:pPr>
        <w:numPr>
          <w:ilvl w:val="0"/>
          <w:numId w:val="4"/>
        </w:numPr>
        <w:spacing w:after="0"/>
        <w:rPr>
          <w:sz w:val="20"/>
          <w:szCs w:val="20"/>
        </w:rPr>
      </w:pPr>
      <w:r w:rsidRPr="00ED0DFC">
        <w:rPr>
          <w:b/>
          <w:bCs/>
          <w:sz w:val="20"/>
          <w:szCs w:val="20"/>
        </w:rPr>
        <w:t>Installation matérielle</w:t>
      </w:r>
    </w:p>
    <w:p w14:paraId="2FDC209C" w14:textId="77777777" w:rsidR="00ED0DFC" w:rsidRPr="00ED0DFC" w:rsidRDefault="00ED0DFC" w:rsidP="00ED0DFC">
      <w:pPr>
        <w:numPr>
          <w:ilvl w:val="1"/>
          <w:numId w:val="4"/>
        </w:numPr>
        <w:spacing w:after="0"/>
        <w:rPr>
          <w:sz w:val="20"/>
          <w:szCs w:val="20"/>
        </w:rPr>
      </w:pPr>
      <w:r w:rsidRPr="00ED0DFC">
        <w:rPr>
          <w:sz w:val="20"/>
          <w:szCs w:val="20"/>
        </w:rPr>
        <w:t>5 vélos-générateurs ou kits de conversion pour vélos fixes.</w:t>
      </w:r>
    </w:p>
    <w:p w14:paraId="2ADBCB3A" w14:textId="77777777" w:rsidR="00ED0DFC" w:rsidRPr="00ED0DFC" w:rsidRDefault="00ED0DFC" w:rsidP="00ED0DFC">
      <w:pPr>
        <w:numPr>
          <w:ilvl w:val="1"/>
          <w:numId w:val="4"/>
        </w:numPr>
        <w:spacing w:after="0"/>
        <w:rPr>
          <w:sz w:val="20"/>
          <w:szCs w:val="20"/>
        </w:rPr>
      </w:pPr>
      <w:r w:rsidRPr="00ED0DFC">
        <w:rPr>
          <w:sz w:val="20"/>
          <w:szCs w:val="20"/>
        </w:rPr>
        <w:t>Système de batteries tampons pour réguler l’énergie produite.</w:t>
      </w:r>
    </w:p>
    <w:p w14:paraId="4D103FA5" w14:textId="77777777" w:rsidR="00ED0DFC" w:rsidRPr="00ED0DFC" w:rsidRDefault="00ED0DFC" w:rsidP="00ED0DFC">
      <w:pPr>
        <w:numPr>
          <w:ilvl w:val="1"/>
          <w:numId w:val="4"/>
        </w:numPr>
        <w:spacing w:after="0"/>
        <w:rPr>
          <w:sz w:val="20"/>
          <w:szCs w:val="20"/>
        </w:rPr>
      </w:pPr>
      <w:r w:rsidRPr="00ED0DFC">
        <w:rPr>
          <w:sz w:val="20"/>
          <w:szCs w:val="20"/>
        </w:rPr>
        <w:t>Un projecteur (LED ou standard) adapté aux projections en extérieur.</w:t>
      </w:r>
    </w:p>
    <w:p w14:paraId="0366730A" w14:textId="77777777" w:rsidR="00ED0DFC" w:rsidRPr="00ED0DFC" w:rsidRDefault="00ED0DFC" w:rsidP="00ED0DFC">
      <w:pPr>
        <w:numPr>
          <w:ilvl w:val="1"/>
          <w:numId w:val="4"/>
        </w:numPr>
        <w:spacing w:after="0"/>
        <w:rPr>
          <w:sz w:val="20"/>
          <w:szCs w:val="20"/>
        </w:rPr>
      </w:pPr>
      <w:r w:rsidRPr="00ED0DFC">
        <w:rPr>
          <w:sz w:val="20"/>
          <w:szCs w:val="20"/>
        </w:rPr>
        <w:t>Un écran (gonflable ou sur structure) de taille adaptée à l’affluence attendue.</w:t>
      </w:r>
    </w:p>
    <w:p w14:paraId="0C57EECC" w14:textId="77777777" w:rsidR="00ED0DFC" w:rsidRPr="00ED0DFC" w:rsidRDefault="00ED0DFC" w:rsidP="00ED0DFC">
      <w:pPr>
        <w:numPr>
          <w:ilvl w:val="1"/>
          <w:numId w:val="4"/>
        </w:numPr>
        <w:spacing w:after="0"/>
        <w:rPr>
          <w:sz w:val="20"/>
          <w:szCs w:val="20"/>
        </w:rPr>
      </w:pPr>
      <w:r w:rsidRPr="00ED0DFC">
        <w:rPr>
          <w:sz w:val="20"/>
          <w:szCs w:val="20"/>
        </w:rPr>
        <w:t>Système audio (amplificateur et enceintes) pour une diffusion sonore de qualité.</w:t>
      </w:r>
    </w:p>
    <w:p w14:paraId="2470C960" w14:textId="77777777" w:rsidR="00ED0DFC" w:rsidRPr="00ED0DFC" w:rsidRDefault="00ED0DFC" w:rsidP="00ED0DFC">
      <w:pPr>
        <w:numPr>
          <w:ilvl w:val="0"/>
          <w:numId w:val="4"/>
        </w:numPr>
        <w:spacing w:after="0"/>
        <w:rPr>
          <w:sz w:val="20"/>
          <w:szCs w:val="20"/>
        </w:rPr>
      </w:pPr>
      <w:r w:rsidRPr="00ED0DFC">
        <w:rPr>
          <w:b/>
          <w:bCs/>
          <w:sz w:val="20"/>
          <w:szCs w:val="20"/>
        </w:rPr>
        <w:t>Utilisation prévue</w:t>
      </w:r>
    </w:p>
    <w:p w14:paraId="15EA235F" w14:textId="77777777" w:rsidR="00ED0DFC" w:rsidRPr="00ED0DFC" w:rsidRDefault="00ED0DFC" w:rsidP="00ED0DFC">
      <w:pPr>
        <w:numPr>
          <w:ilvl w:val="1"/>
          <w:numId w:val="4"/>
        </w:numPr>
        <w:spacing w:after="0"/>
        <w:rPr>
          <w:sz w:val="20"/>
          <w:szCs w:val="20"/>
        </w:rPr>
      </w:pPr>
      <w:r w:rsidRPr="00ED0DFC">
        <w:rPr>
          <w:sz w:val="20"/>
          <w:szCs w:val="20"/>
        </w:rPr>
        <w:t>Projection de films, documentaires, courts-métrages, etc.</w:t>
      </w:r>
    </w:p>
    <w:p w14:paraId="525BAF87" w14:textId="77777777" w:rsidR="00ED0DFC" w:rsidRPr="00ED0DFC" w:rsidRDefault="00ED0DFC" w:rsidP="00ED0DFC">
      <w:pPr>
        <w:numPr>
          <w:ilvl w:val="1"/>
          <w:numId w:val="4"/>
        </w:numPr>
        <w:spacing w:after="0"/>
        <w:rPr>
          <w:sz w:val="20"/>
          <w:szCs w:val="20"/>
        </w:rPr>
      </w:pPr>
      <w:r w:rsidRPr="00ED0DFC">
        <w:rPr>
          <w:sz w:val="20"/>
          <w:szCs w:val="20"/>
        </w:rPr>
        <w:t>Événements ponctuels organisés par la Ville de Montrouge, les associations locales ou les écoles.</w:t>
      </w:r>
    </w:p>
    <w:p w14:paraId="2269BAD7" w14:textId="77777777" w:rsidR="00ED0DFC" w:rsidRPr="00ED0DFC" w:rsidRDefault="00ED0DFC" w:rsidP="00ED0DFC">
      <w:pPr>
        <w:numPr>
          <w:ilvl w:val="1"/>
          <w:numId w:val="4"/>
        </w:numPr>
        <w:spacing w:after="0"/>
        <w:rPr>
          <w:sz w:val="20"/>
          <w:szCs w:val="20"/>
        </w:rPr>
      </w:pPr>
      <w:r w:rsidRPr="00ED0DFC">
        <w:rPr>
          <w:sz w:val="20"/>
          <w:szCs w:val="20"/>
        </w:rPr>
        <w:t>Possibilité d’itinérance (autres lieux de Montrouge) si la logistique le permet.</w:t>
      </w:r>
    </w:p>
    <w:p w14:paraId="4D319A0E" w14:textId="77777777" w:rsidR="00ED0DFC" w:rsidRPr="00ED0DFC" w:rsidRDefault="00ED0DFC" w:rsidP="00ED0DFC">
      <w:pPr>
        <w:numPr>
          <w:ilvl w:val="0"/>
          <w:numId w:val="4"/>
        </w:numPr>
        <w:spacing w:after="0"/>
        <w:rPr>
          <w:sz w:val="20"/>
          <w:szCs w:val="20"/>
        </w:rPr>
      </w:pPr>
      <w:r w:rsidRPr="00ED0DFC">
        <w:rPr>
          <w:b/>
          <w:bCs/>
          <w:sz w:val="20"/>
          <w:szCs w:val="20"/>
        </w:rPr>
        <w:lastRenderedPageBreak/>
        <w:t>Localisation principale</w:t>
      </w:r>
    </w:p>
    <w:p w14:paraId="02EFDDA9" w14:textId="77777777" w:rsidR="00ED0DFC" w:rsidRPr="00ED0DFC" w:rsidRDefault="00ED0DFC" w:rsidP="00ED0DFC">
      <w:pPr>
        <w:numPr>
          <w:ilvl w:val="1"/>
          <w:numId w:val="4"/>
        </w:numPr>
        <w:spacing w:after="0"/>
        <w:rPr>
          <w:sz w:val="20"/>
          <w:szCs w:val="20"/>
        </w:rPr>
      </w:pPr>
      <w:r w:rsidRPr="00ED0DFC">
        <w:rPr>
          <w:sz w:val="20"/>
          <w:szCs w:val="20"/>
        </w:rPr>
        <w:t>Cour du patronage laïque, proche du stade Maurice Arnoux.</w:t>
      </w:r>
    </w:p>
    <w:p w14:paraId="47175650" w14:textId="77777777" w:rsidR="00ED0DFC" w:rsidRPr="00ED0DFC" w:rsidRDefault="00ED0DFC" w:rsidP="00ED0DFC">
      <w:pPr>
        <w:numPr>
          <w:ilvl w:val="1"/>
          <w:numId w:val="4"/>
        </w:numPr>
        <w:spacing w:after="0"/>
        <w:rPr>
          <w:sz w:val="20"/>
          <w:szCs w:val="20"/>
        </w:rPr>
      </w:pPr>
      <w:r w:rsidRPr="00ED0DFC">
        <w:rPr>
          <w:sz w:val="20"/>
          <w:szCs w:val="20"/>
        </w:rPr>
        <w:t>Espace extérieur, relativement abrité, offrant suffisamment de place pour le public et la zone « Ciné-Vélo ».</w:t>
      </w:r>
    </w:p>
    <w:p w14:paraId="65572490" w14:textId="77777777" w:rsidR="00ED0DFC" w:rsidRPr="00ED0DFC" w:rsidRDefault="00ED0DFC" w:rsidP="00ED0DFC">
      <w:pPr>
        <w:spacing w:after="0"/>
        <w:rPr>
          <w:sz w:val="20"/>
          <w:szCs w:val="20"/>
        </w:rPr>
      </w:pPr>
      <w:r w:rsidRPr="00ED0DFC">
        <w:rPr>
          <w:sz w:val="20"/>
          <w:szCs w:val="20"/>
        </w:rPr>
        <w:pict w14:anchorId="1DFD18D7">
          <v:rect id="_x0000_i1119" style="width:0;height:1.5pt" o:hralign="center" o:hrstd="t" o:hr="t" fillcolor="#a0a0a0" stroked="f"/>
        </w:pict>
      </w:r>
    </w:p>
    <w:p w14:paraId="5B228F90" w14:textId="77777777" w:rsidR="00ED0DFC" w:rsidRPr="00ED0DFC" w:rsidRDefault="00ED0DFC" w:rsidP="00ED0DFC">
      <w:pPr>
        <w:spacing w:after="0"/>
        <w:rPr>
          <w:b/>
          <w:bCs/>
          <w:sz w:val="20"/>
          <w:szCs w:val="20"/>
        </w:rPr>
      </w:pPr>
      <w:r w:rsidRPr="00ED0DFC">
        <w:rPr>
          <w:b/>
          <w:bCs/>
          <w:sz w:val="20"/>
          <w:szCs w:val="20"/>
        </w:rPr>
        <w:t>5. Contraintes et Exigences</w:t>
      </w:r>
    </w:p>
    <w:p w14:paraId="57EA6CB0" w14:textId="77777777" w:rsidR="00ED0DFC" w:rsidRPr="00ED0DFC" w:rsidRDefault="00ED0DFC" w:rsidP="00ED0DFC">
      <w:pPr>
        <w:spacing w:after="0"/>
        <w:rPr>
          <w:b/>
          <w:bCs/>
          <w:sz w:val="20"/>
          <w:szCs w:val="20"/>
        </w:rPr>
      </w:pPr>
      <w:r w:rsidRPr="00ED0DFC">
        <w:rPr>
          <w:b/>
          <w:bCs/>
          <w:sz w:val="20"/>
          <w:szCs w:val="20"/>
        </w:rPr>
        <w:t>5.1. Contraintes Techniques</w:t>
      </w:r>
    </w:p>
    <w:p w14:paraId="575892EC" w14:textId="77777777" w:rsidR="00ED0DFC" w:rsidRPr="00ED0DFC" w:rsidRDefault="00ED0DFC" w:rsidP="00ED0DFC">
      <w:pPr>
        <w:numPr>
          <w:ilvl w:val="0"/>
          <w:numId w:val="5"/>
        </w:numPr>
        <w:spacing w:after="0"/>
        <w:rPr>
          <w:sz w:val="20"/>
          <w:szCs w:val="20"/>
        </w:rPr>
      </w:pPr>
      <w:r w:rsidRPr="00ED0DFC">
        <w:rPr>
          <w:b/>
          <w:bCs/>
          <w:sz w:val="20"/>
          <w:szCs w:val="20"/>
        </w:rPr>
        <w:t>Production d’énergie</w:t>
      </w:r>
    </w:p>
    <w:p w14:paraId="7C0952A7" w14:textId="77777777" w:rsidR="00ED0DFC" w:rsidRPr="00ED0DFC" w:rsidRDefault="00ED0DFC" w:rsidP="00ED0DFC">
      <w:pPr>
        <w:numPr>
          <w:ilvl w:val="1"/>
          <w:numId w:val="5"/>
        </w:numPr>
        <w:spacing w:after="0"/>
        <w:rPr>
          <w:sz w:val="20"/>
          <w:szCs w:val="20"/>
        </w:rPr>
      </w:pPr>
      <w:r w:rsidRPr="00ED0DFC">
        <w:rPr>
          <w:sz w:val="20"/>
          <w:szCs w:val="20"/>
        </w:rPr>
        <w:t>Les 5 vélos-générateurs doivent générer assez de puissance pour le projecteur (200-300 W) et le système audio (± 100 W).</w:t>
      </w:r>
    </w:p>
    <w:p w14:paraId="0CB4D897" w14:textId="77777777" w:rsidR="00ED0DFC" w:rsidRPr="00ED0DFC" w:rsidRDefault="00ED0DFC" w:rsidP="00ED0DFC">
      <w:pPr>
        <w:numPr>
          <w:ilvl w:val="1"/>
          <w:numId w:val="5"/>
        </w:numPr>
        <w:spacing w:after="0"/>
        <w:rPr>
          <w:sz w:val="20"/>
          <w:szCs w:val="20"/>
        </w:rPr>
      </w:pPr>
      <w:r w:rsidRPr="00ED0DFC">
        <w:rPr>
          <w:sz w:val="20"/>
          <w:szCs w:val="20"/>
        </w:rPr>
        <w:t>Un système de batteries tampons est requis pour éviter les coupures brusques lorsque le pédalage faiblit.</w:t>
      </w:r>
    </w:p>
    <w:p w14:paraId="10E5DF84" w14:textId="77777777" w:rsidR="00ED0DFC" w:rsidRPr="00ED0DFC" w:rsidRDefault="00ED0DFC" w:rsidP="00ED0DFC">
      <w:pPr>
        <w:numPr>
          <w:ilvl w:val="0"/>
          <w:numId w:val="5"/>
        </w:numPr>
        <w:spacing w:after="0"/>
        <w:rPr>
          <w:sz w:val="20"/>
          <w:szCs w:val="20"/>
        </w:rPr>
      </w:pPr>
      <w:r w:rsidRPr="00ED0DFC">
        <w:rPr>
          <w:b/>
          <w:bCs/>
          <w:sz w:val="20"/>
          <w:szCs w:val="20"/>
        </w:rPr>
        <w:t>Adaptation au lieu</w:t>
      </w:r>
    </w:p>
    <w:p w14:paraId="5DBC8971" w14:textId="77777777" w:rsidR="00ED0DFC" w:rsidRPr="00ED0DFC" w:rsidRDefault="00ED0DFC" w:rsidP="00ED0DFC">
      <w:pPr>
        <w:numPr>
          <w:ilvl w:val="1"/>
          <w:numId w:val="5"/>
        </w:numPr>
        <w:spacing w:after="0"/>
        <w:rPr>
          <w:sz w:val="20"/>
          <w:szCs w:val="20"/>
        </w:rPr>
      </w:pPr>
      <w:r w:rsidRPr="00ED0DFC">
        <w:rPr>
          <w:sz w:val="20"/>
          <w:szCs w:val="20"/>
        </w:rPr>
        <w:t>Vérifier la surface nécessaire pour installer l’écran, les vélos et assurer la sécurité du public.</w:t>
      </w:r>
    </w:p>
    <w:p w14:paraId="24F1A0A0" w14:textId="77777777" w:rsidR="00ED0DFC" w:rsidRPr="00ED0DFC" w:rsidRDefault="00ED0DFC" w:rsidP="00ED0DFC">
      <w:pPr>
        <w:numPr>
          <w:ilvl w:val="1"/>
          <w:numId w:val="5"/>
        </w:numPr>
        <w:spacing w:after="0"/>
        <w:rPr>
          <w:sz w:val="20"/>
          <w:szCs w:val="20"/>
        </w:rPr>
      </w:pPr>
      <w:r w:rsidRPr="00ED0DFC">
        <w:rPr>
          <w:sz w:val="20"/>
          <w:szCs w:val="20"/>
        </w:rPr>
        <w:t>Considérer l’éclairage urbain qui pourrait affecter la qualité de projection.</w:t>
      </w:r>
    </w:p>
    <w:p w14:paraId="64ABD52B" w14:textId="77777777" w:rsidR="00ED0DFC" w:rsidRPr="00ED0DFC" w:rsidRDefault="00ED0DFC" w:rsidP="00ED0DFC">
      <w:pPr>
        <w:numPr>
          <w:ilvl w:val="0"/>
          <w:numId w:val="5"/>
        </w:numPr>
        <w:spacing w:after="0"/>
        <w:rPr>
          <w:sz w:val="20"/>
          <w:szCs w:val="20"/>
        </w:rPr>
      </w:pPr>
      <w:r w:rsidRPr="00ED0DFC">
        <w:rPr>
          <w:b/>
          <w:bCs/>
          <w:sz w:val="20"/>
          <w:szCs w:val="20"/>
        </w:rPr>
        <w:t>Sécurité</w:t>
      </w:r>
    </w:p>
    <w:p w14:paraId="2F1DB18E" w14:textId="77777777" w:rsidR="00ED0DFC" w:rsidRPr="00ED0DFC" w:rsidRDefault="00ED0DFC" w:rsidP="00ED0DFC">
      <w:pPr>
        <w:numPr>
          <w:ilvl w:val="1"/>
          <w:numId w:val="5"/>
        </w:numPr>
        <w:spacing w:after="0"/>
        <w:rPr>
          <w:sz w:val="20"/>
          <w:szCs w:val="20"/>
        </w:rPr>
      </w:pPr>
      <w:r w:rsidRPr="00ED0DFC">
        <w:rPr>
          <w:sz w:val="20"/>
          <w:szCs w:val="20"/>
        </w:rPr>
        <w:t>Respect des normes électriques (câblage protégé, dispositifs anti-intempéries).</w:t>
      </w:r>
    </w:p>
    <w:p w14:paraId="213173BF" w14:textId="77777777" w:rsidR="00ED0DFC" w:rsidRPr="00ED0DFC" w:rsidRDefault="00ED0DFC" w:rsidP="00ED0DFC">
      <w:pPr>
        <w:numPr>
          <w:ilvl w:val="1"/>
          <w:numId w:val="5"/>
        </w:numPr>
        <w:spacing w:after="0"/>
        <w:rPr>
          <w:sz w:val="20"/>
          <w:szCs w:val="20"/>
        </w:rPr>
      </w:pPr>
      <w:r w:rsidRPr="00ED0DFC">
        <w:rPr>
          <w:sz w:val="20"/>
          <w:szCs w:val="20"/>
        </w:rPr>
        <w:t>Distances de sécurité entre l’écran, les vélos, et les spectateurs.</w:t>
      </w:r>
    </w:p>
    <w:p w14:paraId="01323417" w14:textId="77777777" w:rsidR="00ED0DFC" w:rsidRPr="00ED0DFC" w:rsidRDefault="00ED0DFC" w:rsidP="00ED0DFC">
      <w:pPr>
        <w:numPr>
          <w:ilvl w:val="1"/>
          <w:numId w:val="5"/>
        </w:numPr>
        <w:spacing w:after="0"/>
        <w:rPr>
          <w:sz w:val="20"/>
          <w:szCs w:val="20"/>
        </w:rPr>
      </w:pPr>
      <w:r w:rsidRPr="00ED0DFC">
        <w:rPr>
          <w:sz w:val="20"/>
          <w:szCs w:val="20"/>
        </w:rPr>
        <w:t>Accessibilité pour tous, y compris les personnes à mobilité réduite.</w:t>
      </w:r>
    </w:p>
    <w:p w14:paraId="7E0517B1" w14:textId="77777777" w:rsidR="00ED0DFC" w:rsidRPr="00ED0DFC" w:rsidRDefault="00ED0DFC" w:rsidP="00ED0DFC">
      <w:pPr>
        <w:spacing w:after="0"/>
        <w:rPr>
          <w:b/>
          <w:bCs/>
          <w:sz w:val="20"/>
          <w:szCs w:val="20"/>
        </w:rPr>
      </w:pPr>
      <w:r w:rsidRPr="00ED0DFC">
        <w:rPr>
          <w:b/>
          <w:bCs/>
          <w:sz w:val="20"/>
          <w:szCs w:val="20"/>
        </w:rPr>
        <w:t>5.2. Contraintes Organisationnelles</w:t>
      </w:r>
    </w:p>
    <w:p w14:paraId="246ACA21" w14:textId="77777777" w:rsidR="00ED0DFC" w:rsidRPr="00ED0DFC" w:rsidRDefault="00ED0DFC" w:rsidP="00ED0DFC">
      <w:pPr>
        <w:numPr>
          <w:ilvl w:val="0"/>
          <w:numId w:val="6"/>
        </w:numPr>
        <w:spacing w:after="0"/>
        <w:rPr>
          <w:sz w:val="20"/>
          <w:szCs w:val="20"/>
        </w:rPr>
      </w:pPr>
      <w:r w:rsidRPr="00ED0DFC">
        <w:rPr>
          <w:b/>
          <w:bCs/>
          <w:sz w:val="20"/>
          <w:szCs w:val="20"/>
        </w:rPr>
        <w:t>Calendrier</w:t>
      </w:r>
    </w:p>
    <w:p w14:paraId="2FD91780" w14:textId="77777777" w:rsidR="00ED0DFC" w:rsidRPr="00ED0DFC" w:rsidRDefault="00ED0DFC" w:rsidP="00ED0DFC">
      <w:pPr>
        <w:numPr>
          <w:ilvl w:val="1"/>
          <w:numId w:val="6"/>
        </w:numPr>
        <w:spacing w:after="0"/>
        <w:rPr>
          <w:sz w:val="20"/>
          <w:szCs w:val="20"/>
        </w:rPr>
      </w:pPr>
      <w:r w:rsidRPr="00ED0DFC">
        <w:rPr>
          <w:sz w:val="20"/>
          <w:szCs w:val="20"/>
        </w:rPr>
        <w:t xml:space="preserve">Le dispositif doit être opérationnel </w:t>
      </w:r>
      <w:r w:rsidRPr="00ED0DFC">
        <w:rPr>
          <w:b/>
          <w:bCs/>
          <w:sz w:val="20"/>
          <w:szCs w:val="20"/>
        </w:rPr>
        <w:t>en moins de deux ans</w:t>
      </w:r>
      <w:r w:rsidRPr="00ED0DFC">
        <w:rPr>
          <w:sz w:val="20"/>
          <w:szCs w:val="20"/>
        </w:rPr>
        <w:t>, idéalement pour une première projection dès l’été ou l’automne suivant l’approbation du projet.</w:t>
      </w:r>
    </w:p>
    <w:p w14:paraId="3667563A" w14:textId="77777777" w:rsidR="00ED0DFC" w:rsidRPr="00ED0DFC" w:rsidRDefault="00ED0DFC" w:rsidP="00ED0DFC">
      <w:pPr>
        <w:numPr>
          <w:ilvl w:val="0"/>
          <w:numId w:val="6"/>
        </w:numPr>
        <w:spacing w:after="0"/>
        <w:rPr>
          <w:sz w:val="20"/>
          <w:szCs w:val="20"/>
        </w:rPr>
      </w:pPr>
      <w:r w:rsidRPr="00ED0DFC">
        <w:rPr>
          <w:b/>
          <w:bCs/>
          <w:sz w:val="20"/>
          <w:szCs w:val="20"/>
        </w:rPr>
        <w:t>Droits de diffusion</w:t>
      </w:r>
    </w:p>
    <w:p w14:paraId="3563C8E9" w14:textId="77777777" w:rsidR="00ED0DFC" w:rsidRPr="00ED0DFC" w:rsidRDefault="00ED0DFC" w:rsidP="00ED0DFC">
      <w:pPr>
        <w:numPr>
          <w:ilvl w:val="1"/>
          <w:numId w:val="6"/>
        </w:numPr>
        <w:spacing w:after="0"/>
        <w:rPr>
          <w:sz w:val="20"/>
          <w:szCs w:val="20"/>
        </w:rPr>
      </w:pPr>
      <w:r w:rsidRPr="00ED0DFC">
        <w:rPr>
          <w:sz w:val="20"/>
          <w:szCs w:val="20"/>
        </w:rPr>
        <w:t>Respect des obligations légales liées à la projection publique de films (droits d’auteur, droits de projection).</w:t>
      </w:r>
    </w:p>
    <w:p w14:paraId="501F6451" w14:textId="77777777" w:rsidR="00ED0DFC" w:rsidRPr="00ED0DFC" w:rsidRDefault="00ED0DFC" w:rsidP="00ED0DFC">
      <w:pPr>
        <w:numPr>
          <w:ilvl w:val="0"/>
          <w:numId w:val="6"/>
        </w:numPr>
        <w:spacing w:after="0"/>
        <w:rPr>
          <w:sz w:val="20"/>
          <w:szCs w:val="20"/>
        </w:rPr>
      </w:pPr>
      <w:r w:rsidRPr="00ED0DFC">
        <w:rPr>
          <w:b/>
          <w:bCs/>
          <w:sz w:val="20"/>
          <w:szCs w:val="20"/>
        </w:rPr>
        <w:t>Coordination municipale</w:t>
      </w:r>
    </w:p>
    <w:p w14:paraId="5F5850D0" w14:textId="77777777" w:rsidR="00ED0DFC" w:rsidRPr="00ED0DFC" w:rsidRDefault="00ED0DFC" w:rsidP="00ED0DFC">
      <w:pPr>
        <w:numPr>
          <w:ilvl w:val="1"/>
          <w:numId w:val="6"/>
        </w:numPr>
        <w:spacing w:after="0"/>
        <w:rPr>
          <w:sz w:val="20"/>
          <w:szCs w:val="20"/>
        </w:rPr>
      </w:pPr>
      <w:r w:rsidRPr="00ED0DFC">
        <w:rPr>
          <w:sz w:val="20"/>
          <w:szCs w:val="20"/>
        </w:rPr>
        <w:t>Les services techniques et culturels de la Ville de Montrouge superviseront la mise en place et la planification des séances.</w:t>
      </w:r>
    </w:p>
    <w:p w14:paraId="5A213026" w14:textId="77777777" w:rsidR="00ED0DFC" w:rsidRPr="00ED0DFC" w:rsidRDefault="00ED0DFC" w:rsidP="00ED0DFC">
      <w:pPr>
        <w:spacing w:after="0"/>
        <w:rPr>
          <w:b/>
          <w:bCs/>
          <w:sz w:val="20"/>
          <w:szCs w:val="20"/>
        </w:rPr>
      </w:pPr>
      <w:r w:rsidRPr="00ED0DFC">
        <w:rPr>
          <w:b/>
          <w:bCs/>
          <w:sz w:val="20"/>
          <w:szCs w:val="20"/>
        </w:rPr>
        <w:t>5.3. Contraintes Budgétaires</w:t>
      </w:r>
    </w:p>
    <w:p w14:paraId="464113EC" w14:textId="77777777" w:rsidR="00ED0DFC" w:rsidRPr="00ED0DFC" w:rsidRDefault="00ED0DFC" w:rsidP="00ED0DFC">
      <w:pPr>
        <w:numPr>
          <w:ilvl w:val="0"/>
          <w:numId w:val="7"/>
        </w:numPr>
        <w:spacing w:after="0"/>
        <w:rPr>
          <w:sz w:val="20"/>
          <w:szCs w:val="20"/>
        </w:rPr>
      </w:pPr>
      <w:r w:rsidRPr="00ED0DFC">
        <w:rPr>
          <w:b/>
          <w:bCs/>
          <w:sz w:val="20"/>
          <w:szCs w:val="20"/>
        </w:rPr>
        <w:t>Budget maximal</w:t>
      </w:r>
      <w:r w:rsidRPr="00ED0DFC">
        <w:rPr>
          <w:sz w:val="20"/>
          <w:szCs w:val="20"/>
        </w:rPr>
        <w:t xml:space="preserve"> : En cohérence avec les objectifs de la Ville (estimé entre 20 000 € et 30 000 €, selon la qualité du matériel).</w:t>
      </w:r>
    </w:p>
    <w:p w14:paraId="49A610B6" w14:textId="77777777" w:rsidR="00ED0DFC" w:rsidRPr="00ED0DFC" w:rsidRDefault="00ED0DFC" w:rsidP="00ED0DFC">
      <w:pPr>
        <w:numPr>
          <w:ilvl w:val="0"/>
          <w:numId w:val="7"/>
        </w:numPr>
        <w:spacing w:after="0"/>
        <w:rPr>
          <w:sz w:val="20"/>
          <w:szCs w:val="20"/>
        </w:rPr>
      </w:pPr>
      <w:r w:rsidRPr="00ED0DFC">
        <w:rPr>
          <w:b/>
          <w:bCs/>
          <w:sz w:val="20"/>
          <w:szCs w:val="20"/>
        </w:rPr>
        <w:t>Dépenses incluses</w:t>
      </w:r>
      <w:r w:rsidRPr="00ED0DFC">
        <w:rPr>
          <w:sz w:val="20"/>
          <w:szCs w:val="20"/>
        </w:rPr>
        <w:t xml:space="preserve"> :</w:t>
      </w:r>
    </w:p>
    <w:p w14:paraId="02DBF701" w14:textId="77777777" w:rsidR="00ED0DFC" w:rsidRPr="00ED0DFC" w:rsidRDefault="00ED0DFC" w:rsidP="00ED0DFC">
      <w:pPr>
        <w:numPr>
          <w:ilvl w:val="1"/>
          <w:numId w:val="7"/>
        </w:numPr>
        <w:spacing w:after="0"/>
        <w:rPr>
          <w:sz w:val="20"/>
          <w:szCs w:val="20"/>
        </w:rPr>
      </w:pPr>
      <w:r w:rsidRPr="00ED0DFC">
        <w:rPr>
          <w:sz w:val="20"/>
          <w:szCs w:val="20"/>
        </w:rPr>
        <w:t>Acquisition ou location des vélos-générateurs, batteries, convertisseurs, projecteur, écran, sonorisation, etc.</w:t>
      </w:r>
    </w:p>
    <w:p w14:paraId="4B9F8F85" w14:textId="77777777" w:rsidR="00ED0DFC" w:rsidRPr="00ED0DFC" w:rsidRDefault="00ED0DFC" w:rsidP="00ED0DFC">
      <w:pPr>
        <w:numPr>
          <w:ilvl w:val="1"/>
          <w:numId w:val="7"/>
        </w:numPr>
        <w:spacing w:after="0"/>
        <w:rPr>
          <w:sz w:val="20"/>
          <w:szCs w:val="20"/>
        </w:rPr>
      </w:pPr>
      <w:r w:rsidRPr="00ED0DFC">
        <w:rPr>
          <w:sz w:val="20"/>
          <w:szCs w:val="20"/>
        </w:rPr>
        <w:t>Frais de maintenance, formation du personnel, communication et droits de projection.</w:t>
      </w:r>
    </w:p>
    <w:p w14:paraId="4351B6F6" w14:textId="77777777" w:rsidR="00ED0DFC" w:rsidRPr="00ED0DFC" w:rsidRDefault="00ED0DFC" w:rsidP="00ED0DFC">
      <w:pPr>
        <w:spacing w:after="0"/>
        <w:rPr>
          <w:sz w:val="20"/>
          <w:szCs w:val="20"/>
        </w:rPr>
      </w:pPr>
      <w:r w:rsidRPr="00ED0DFC">
        <w:rPr>
          <w:sz w:val="20"/>
          <w:szCs w:val="20"/>
        </w:rPr>
        <w:pict w14:anchorId="11AEBABD">
          <v:rect id="_x0000_i1120" style="width:0;height:1.5pt" o:hralign="center" o:hrstd="t" o:hr="t" fillcolor="#a0a0a0" stroked="f"/>
        </w:pict>
      </w:r>
    </w:p>
    <w:p w14:paraId="30E4DD73" w14:textId="77777777" w:rsidR="00ED0DFC" w:rsidRPr="00ED0DFC" w:rsidRDefault="00ED0DFC" w:rsidP="00ED0DFC">
      <w:pPr>
        <w:spacing w:after="0"/>
        <w:rPr>
          <w:b/>
          <w:bCs/>
          <w:sz w:val="20"/>
          <w:szCs w:val="20"/>
        </w:rPr>
      </w:pPr>
      <w:r w:rsidRPr="00ED0DFC">
        <w:rPr>
          <w:b/>
          <w:bCs/>
          <w:sz w:val="20"/>
          <w:szCs w:val="20"/>
        </w:rPr>
        <w:t>6. Description des Besoins Fonctionnels</w:t>
      </w:r>
    </w:p>
    <w:p w14:paraId="571055B3" w14:textId="77777777" w:rsidR="00ED0DFC" w:rsidRPr="00ED0DFC" w:rsidRDefault="00ED0DFC" w:rsidP="00ED0DFC">
      <w:pPr>
        <w:numPr>
          <w:ilvl w:val="0"/>
          <w:numId w:val="8"/>
        </w:numPr>
        <w:spacing w:after="0"/>
        <w:rPr>
          <w:sz w:val="20"/>
          <w:szCs w:val="20"/>
        </w:rPr>
      </w:pPr>
      <w:r w:rsidRPr="00ED0DFC">
        <w:rPr>
          <w:b/>
          <w:bCs/>
          <w:sz w:val="20"/>
          <w:szCs w:val="20"/>
        </w:rPr>
        <w:t>Production Électrique Participative</w:t>
      </w:r>
    </w:p>
    <w:p w14:paraId="28B49476" w14:textId="77777777" w:rsidR="00ED0DFC" w:rsidRPr="00ED0DFC" w:rsidRDefault="00ED0DFC" w:rsidP="00ED0DFC">
      <w:pPr>
        <w:numPr>
          <w:ilvl w:val="1"/>
          <w:numId w:val="8"/>
        </w:numPr>
        <w:spacing w:after="0"/>
        <w:rPr>
          <w:sz w:val="20"/>
          <w:szCs w:val="20"/>
        </w:rPr>
      </w:pPr>
      <w:r w:rsidRPr="00ED0DFC">
        <w:rPr>
          <w:sz w:val="20"/>
          <w:szCs w:val="20"/>
        </w:rPr>
        <w:t>Système clé en main, permettant aux habitants de pédaler pour alimenter la projection.</w:t>
      </w:r>
    </w:p>
    <w:p w14:paraId="32B043F1" w14:textId="77777777" w:rsidR="00ED0DFC" w:rsidRPr="00ED0DFC" w:rsidRDefault="00ED0DFC" w:rsidP="00ED0DFC">
      <w:pPr>
        <w:numPr>
          <w:ilvl w:val="1"/>
          <w:numId w:val="8"/>
        </w:numPr>
        <w:spacing w:after="0"/>
        <w:rPr>
          <w:sz w:val="20"/>
          <w:szCs w:val="20"/>
        </w:rPr>
      </w:pPr>
      <w:r w:rsidRPr="00ED0DFC">
        <w:rPr>
          <w:sz w:val="20"/>
          <w:szCs w:val="20"/>
        </w:rPr>
        <w:t>Possibilité d’affichage en temps réel de la puissance générée (option pédagogique).</w:t>
      </w:r>
    </w:p>
    <w:p w14:paraId="2F2B3C8F" w14:textId="77777777" w:rsidR="00ED0DFC" w:rsidRPr="00ED0DFC" w:rsidRDefault="00ED0DFC" w:rsidP="00ED0DFC">
      <w:pPr>
        <w:numPr>
          <w:ilvl w:val="0"/>
          <w:numId w:val="8"/>
        </w:numPr>
        <w:spacing w:after="0"/>
        <w:rPr>
          <w:sz w:val="20"/>
          <w:szCs w:val="20"/>
        </w:rPr>
      </w:pPr>
      <w:r w:rsidRPr="00ED0DFC">
        <w:rPr>
          <w:b/>
          <w:bCs/>
          <w:sz w:val="20"/>
          <w:szCs w:val="20"/>
        </w:rPr>
        <w:t>Diffusion Audiovisuelle</w:t>
      </w:r>
    </w:p>
    <w:p w14:paraId="28BF02C8" w14:textId="77777777" w:rsidR="00ED0DFC" w:rsidRPr="00ED0DFC" w:rsidRDefault="00ED0DFC" w:rsidP="00ED0DFC">
      <w:pPr>
        <w:numPr>
          <w:ilvl w:val="1"/>
          <w:numId w:val="8"/>
        </w:numPr>
        <w:spacing w:after="0"/>
        <w:rPr>
          <w:sz w:val="20"/>
          <w:szCs w:val="20"/>
        </w:rPr>
      </w:pPr>
      <w:r w:rsidRPr="00ED0DFC">
        <w:rPr>
          <w:sz w:val="20"/>
          <w:szCs w:val="20"/>
        </w:rPr>
        <w:t>Projecteur suffisamment lumineux pour la projection nocturne, même en milieu urbain éclairé.</w:t>
      </w:r>
    </w:p>
    <w:p w14:paraId="42DA7B69" w14:textId="77777777" w:rsidR="00ED0DFC" w:rsidRPr="00ED0DFC" w:rsidRDefault="00ED0DFC" w:rsidP="00ED0DFC">
      <w:pPr>
        <w:numPr>
          <w:ilvl w:val="1"/>
          <w:numId w:val="8"/>
        </w:numPr>
        <w:spacing w:after="0"/>
        <w:rPr>
          <w:sz w:val="20"/>
          <w:szCs w:val="20"/>
        </w:rPr>
      </w:pPr>
      <w:r w:rsidRPr="00ED0DFC">
        <w:rPr>
          <w:sz w:val="20"/>
          <w:szCs w:val="20"/>
        </w:rPr>
        <w:t>Écran adaptable en taille selon l’affluence attendue et la configuration du lieu.</w:t>
      </w:r>
    </w:p>
    <w:p w14:paraId="52BD534B" w14:textId="77777777" w:rsidR="00ED0DFC" w:rsidRPr="00ED0DFC" w:rsidRDefault="00ED0DFC" w:rsidP="00ED0DFC">
      <w:pPr>
        <w:numPr>
          <w:ilvl w:val="0"/>
          <w:numId w:val="8"/>
        </w:numPr>
        <w:spacing w:after="0"/>
        <w:rPr>
          <w:sz w:val="20"/>
          <w:szCs w:val="20"/>
        </w:rPr>
      </w:pPr>
      <w:r w:rsidRPr="00ED0DFC">
        <w:rPr>
          <w:b/>
          <w:bCs/>
          <w:sz w:val="20"/>
          <w:szCs w:val="20"/>
        </w:rPr>
        <w:t>Ergonomie et Sécurité du Public</w:t>
      </w:r>
    </w:p>
    <w:p w14:paraId="44315084" w14:textId="77777777" w:rsidR="00ED0DFC" w:rsidRPr="00ED0DFC" w:rsidRDefault="00ED0DFC" w:rsidP="00ED0DFC">
      <w:pPr>
        <w:numPr>
          <w:ilvl w:val="1"/>
          <w:numId w:val="8"/>
        </w:numPr>
        <w:spacing w:after="0"/>
        <w:rPr>
          <w:sz w:val="20"/>
          <w:szCs w:val="20"/>
        </w:rPr>
      </w:pPr>
      <w:r w:rsidRPr="00ED0DFC">
        <w:rPr>
          <w:sz w:val="20"/>
          <w:szCs w:val="20"/>
        </w:rPr>
        <w:t>Dispositif facile à installer et à désinstaller.</w:t>
      </w:r>
    </w:p>
    <w:p w14:paraId="32EAC3DA" w14:textId="77777777" w:rsidR="00ED0DFC" w:rsidRPr="00ED0DFC" w:rsidRDefault="00ED0DFC" w:rsidP="00ED0DFC">
      <w:pPr>
        <w:numPr>
          <w:ilvl w:val="1"/>
          <w:numId w:val="8"/>
        </w:numPr>
        <w:spacing w:after="0"/>
        <w:rPr>
          <w:sz w:val="20"/>
          <w:szCs w:val="20"/>
        </w:rPr>
      </w:pPr>
      <w:r w:rsidRPr="00ED0DFC">
        <w:rPr>
          <w:sz w:val="20"/>
          <w:szCs w:val="20"/>
        </w:rPr>
        <w:t>Zone de confort pour les cyclistes (accès, ventilation, respect des normes Covid éventuelles).</w:t>
      </w:r>
    </w:p>
    <w:p w14:paraId="73684B3F" w14:textId="77777777" w:rsidR="00ED0DFC" w:rsidRPr="00ED0DFC" w:rsidRDefault="00ED0DFC" w:rsidP="00ED0DFC">
      <w:pPr>
        <w:numPr>
          <w:ilvl w:val="0"/>
          <w:numId w:val="8"/>
        </w:numPr>
        <w:spacing w:after="0"/>
        <w:rPr>
          <w:sz w:val="20"/>
          <w:szCs w:val="20"/>
        </w:rPr>
      </w:pPr>
      <w:r w:rsidRPr="00ED0DFC">
        <w:rPr>
          <w:b/>
          <w:bCs/>
          <w:sz w:val="20"/>
          <w:szCs w:val="20"/>
        </w:rPr>
        <w:t>Facilité d’Exploitation</w:t>
      </w:r>
    </w:p>
    <w:p w14:paraId="031BB3EA" w14:textId="77777777" w:rsidR="00ED0DFC" w:rsidRPr="00ED0DFC" w:rsidRDefault="00ED0DFC" w:rsidP="00ED0DFC">
      <w:pPr>
        <w:numPr>
          <w:ilvl w:val="1"/>
          <w:numId w:val="8"/>
        </w:numPr>
        <w:spacing w:after="0"/>
        <w:rPr>
          <w:sz w:val="20"/>
          <w:szCs w:val="20"/>
        </w:rPr>
      </w:pPr>
      <w:r w:rsidRPr="00ED0DFC">
        <w:rPr>
          <w:sz w:val="20"/>
          <w:szCs w:val="20"/>
        </w:rPr>
        <w:t>Formation simple pour les agents municipaux ou associatifs qui installeront et géreront le matériel.</w:t>
      </w:r>
    </w:p>
    <w:p w14:paraId="58D1CD95" w14:textId="77777777" w:rsidR="00ED0DFC" w:rsidRPr="00ED0DFC" w:rsidRDefault="00ED0DFC" w:rsidP="00ED0DFC">
      <w:pPr>
        <w:numPr>
          <w:ilvl w:val="1"/>
          <w:numId w:val="8"/>
        </w:numPr>
        <w:spacing w:after="0"/>
        <w:rPr>
          <w:sz w:val="20"/>
          <w:szCs w:val="20"/>
        </w:rPr>
      </w:pPr>
      <w:r w:rsidRPr="00ED0DFC">
        <w:rPr>
          <w:sz w:val="20"/>
          <w:szCs w:val="20"/>
        </w:rPr>
        <w:t>Mobilité partielle (possibilité de transporter l’équipement vers d’autres sites de Montrouge).</w:t>
      </w:r>
    </w:p>
    <w:p w14:paraId="03C8A21B" w14:textId="77777777" w:rsidR="00ED0DFC" w:rsidRPr="00ED0DFC" w:rsidRDefault="00ED0DFC" w:rsidP="00ED0DFC">
      <w:pPr>
        <w:spacing w:after="0"/>
        <w:rPr>
          <w:sz w:val="20"/>
          <w:szCs w:val="20"/>
        </w:rPr>
      </w:pPr>
      <w:r w:rsidRPr="00ED0DFC">
        <w:rPr>
          <w:sz w:val="20"/>
          <w:szCs w:val="20"/>
        </w:rPr>
        <w:pict w14:anchorId="773E94D6">
          <v:rect id="_x0000_i1121" style="width:0;height:1.5pt" o:hralign="center" o:hrstd="t" o:hr="t" fillcolor="#a0a0a0" stroked="f"/>
        </w:pict>
      </w:r>
    </w:p>
    <w:p w14:paraId="42FF892D" w14:textId="77777777" w:rsidR="00ED0DFC" w:rsidRPr="00ED0DFC" w:rsidRDefault="00ED0DFC" w:rsidP="00ED0DFC">
      <w:pPr>
        <w:spacing w:after="0"/>
        <w:rPr>
          <w:b/>
          <w:bCs/>
          <w:sz w:val="20"/>
          <w:szCs w:val="20"/>
        </w:rPr>
      </w:pPr>
      <w:r w:rsidRPr="00ED0DFC">
        <w:rPr>
          <w:b/>
          <w:bCs/>
          <w:sz w:val="20"/>
          <w:szCs w:val="20"/>
        </w:rPr>
        <w:lastRenderedPageBreak/>
        <w:t>7. Rôles et Responsabilités</w:t>
      </w:r>
    </w:p>
    <w:p w14:paraId="603E52FF" w14:textId="77777777" w:rsidR="00ED0DFC" w:rsidRPr="00ED0DFC" w:rsidRDefault="00ED0DFC" w:rsidP="00ED0DFC">
      <w:pPr>
        <w:numPr>
          <w:ilvl w:val="0"/>
          <w:numId w:val="9"/>
        </w:numPr>
        <w:spacing w:after="0"/>
        <w:rPr>
          <w:sz w:val="20"/>
          <w:szCs w:val="20"/>
        </w:rPr>
      </w:pPr>
      <w:r w:rsidRPr="00ED0DFC">
        <w:rPr>
          <w:b/>
          <w:bCs/>
          <w:sz w:val="20"/>
          <w:szCs w:val="20"/>
        </w:rPr>
        <w:t>Ville de Montrouge / Services Techniques &amp; Culturels</w:t>
      </w:r>
    </w:p>
    <w:p w14:paraId="5202DDB2" w14:textId="77777777" w:rsidR="00ED0DFC" w:rsidRPr="00ED0DFC" w:rsidRDefault="00ED0DFC" w:rsidP="00ED0DFC">
      <w:pPr>
        <w:numPr>
          <w:ilvl w:val="1"/>
          <w:numId w:val="9"/>
        </w:numPr>
        <w:spacing w:after="0"/>
        <w:rPr>
          <w:sz w:val="20"/>
          <w:szCs w:val="20"/>
        </w:rPr>
      </w:pPr>
      <w:r w:rsidRPr="00ED0DFC">
        <w:rPr>
          <w:sz w:val="20"/>
          <w:szCs w:val="20"/>
        </w:rPr>
        <w:t>Pilotage du projet, validation budgétaire et réglementaire.</w:t>
      </w:r>
    </w:p>
    <w:p w14:paraId="52FFE66E" w14:textId="77777777" w:rsidR="00ED0DFC" w:rsidRPr="00ED0DFC" w:rsidRDefault="00ED0DFC" w:rsidP="00ED0DFC">
      <w:pPr>
        <w:numPr>
          <w:ilvl w:val="1"/>
          <w:numId w:val="9"/>
        </w:numPr>
        <w:spacing w:after="0"/>
        <w:rPr>
          <w:sz w:val="20"/>
          <w:szCs w:val="20"/>
        </w:rPr>
      </w:pPr>
      <w:r w:rsidRPr="00ED0DFC">
        <w:rPr>
          <w:sz w:val="20"/>
          <w:szCs w:val="20"/>
        </w:rPr>
        <w:t>Communication officielle (bulletin municipal, site Internet, réseaux sociaux).</w:t>
      </w:r>
    </w:p>
    <w:p w14:paraId="3E37F1F6" w14:textId="77777777" w:rsidR="00ED0DFC" w:rsidRPr="00ED0DFC" w:rsidRDefault="00ED0DFC" w:rsidP="00ED0DFC">
      <w:pPr>
        <w:numPr>
          <w:ilvl w:val="1"/>
          <w:numId w:val="9"/>
        </w:numPr>
        <w:spacing w:after="0"/>
        <w:rPr>
          <w:sz w:val="20"/>
          <w:szCs w:val="20"/>
        </w:rPr>
      </w:pPr>
      <w:r w:rsidRPr="00ED0DFC">
        <w:rPr>
          <w:sz w:val="20"/>
          <w:szCs w:val="20"/>
        </w:rPr>
        <w:t>Mise à disposition du lieu (cour du patronage laïque) et coordination logistique.</w:t>
      </w:r>
    </w:p>
    <w:p w14:paraId="034A48B5" w14:textId="77777777" w:rsidR="00ED0DFC" w:rsidRPr="00ED0DFC" w:rsidRDefault="00ED0DFC" w:rsidP="00ED0DFC">
      <w:pPr>
        <w:numPr>
          <w:ilvl w:val="0"/>
          <w:numId w:val="9"/>
        </w:numPr>
        <w:spacing w:after="0"/>
        <w:rPr>
          <w:sz w:val="20"/>
          <w:szCs w:val="20"/>
        </w:rPr>
      </w:pPr>
      <w:r w:rsidRPr="00ED0DFC">
        <w:rPr>
          <w:b/>
          <w:bCs/>
          <w:sz w:val="20"/>
          <w:szCs w:val="20"/>
        </w:rPr>
        <w:t>Prestataire / Fournisseur</w:t>
      </w:r>
    </w:p>
    <w:p w14:paraId="53D3EF2A" w14:textId="77777777" w:rsidR="00ED0DFC" w:rsidRPr="00ED0DFC" w:rsidRDefault="00ED0DFC" w:rsidP="00ED0DFC">
      <w:pPr>
        <w:numPr>
          <w:ilvl w:val="1"/>
          <w:numId w:val="9"/>
        </w:numPr>
        <w:spacing w:after="0"/>
        <w:rPr>
          <w:sz w:val="20"/>
          <w:szCs w:val="20"/>
        </w:rPr>
      </w:pPr>
      <w:r w:rsidRPr="00ED0DFC">
        <w:rPr>
          <w:sz w:val="20"/>
          <w:szCs w:val="20"/>
        </w:rPr>
        <w:t>Conception ou fourniture du matériel (vélos-générateurs, batteries, convertisseurs, projecteur, écran, système audio).</w:t>
      </w:r>
    </w:p>
    <w:p w14:paraId="048B0CEF" w14:textId="77777777" w:rsidR="00ED0DFC" w:rsidRPr="00ED0DFC" w:rsidRDefault="00ED0DFC" w:rsidP="00ED0DFC">
      <w:pPr>
        <w:numPr>
          <w:ilvl w:val="1"/>
          <w:numId w:val="9"/>
        </w:numPr>
        <w:spacing w:after="0"/>
        <w:rPr>
          <w:sz w:val="20"/>
          <w:szCs w:val="20"/>
        </w:rPr>
      </w:pPr>
      <w:r w:rsidRPr="00ED0DFC">
        <w:rPr>
          <w:sz w:val="20"/>
          <w:szCs w:val="20"/>
        </w:rPr>
        <w:t>Installation, mise en service initiale et formation des équipes locales.</w:t>
      </w:r>
    </w:p>
    <w:p w14:paraId="657BDBCD" w14:textId="77777777" w:rsidR="00ED0DFC" w:rsidRPr="00ED0DFC" w:rsidRDefault="00ED0DFC" w:rsidP="00ED0DFC">
      <w:pPr>
        <w:numPr>
          <w:ilvl w:val="1"/>
          <w:numId w:val="9"/>
        </w:numPr>
        <w:spacing w:after="0"/>
        <w:rPr>
          <w:sz w:val="20"/>
          <w:szCs w:val="20"/>
        </w:rPr>
      </w:pPr>
      <w:r w:rsidRPr="00ED0DFC">
        <w:rPr>
          <w:sz w:val="20"/>
          <w:szCs w:val="20"/>
        </w:rPr>
        <w:t>Garantie et maintenance selon les termes du contrat.</w:t>
      </w:r>
    </w:p>
    <w:p w14:paraId="5BAC4367" w14:textId="77777777" w:rsidR="00ED0DFC" w:rsidRPr="00ED0DFC" w:rsidRDefault="00ED0DFC" w:rsidP="00ED0DFC">
      <w:pPr>
        <w:numPr>
          <w:ilvl w:val="0"/>
          <w:numId w:val="9"/>
        </w:numPr>
        <w:spacing w:after="0"/>
        <w:rPr>
          <w:sz w:val="20"/>
          <w:szCs w:val="20"/>
        </w:rPr>
      </w:pPr>
      <w:r w:rsidRPr="00ED0DFC">
        <w:rPr>
          <w:b/>
          <w:bCs/>
          <w:sz w:val="20"/>
          <w:szCs w:val="20"/>
        </w:rPr>
        <w:t>Associations Montrougiennes</w:t>
      </w:r>
    </w:p>
    <w:p w14:paraId="7AA2B0E3" w14:textId="77777777" w:rsidR="00ED0DFC" w:rsidRPr="00ED0DFC" w:rsidRDefault="00ED0DFC" w:rsidP="00ED0DFC">
      <w:pPr>
        <w:numPr>
          <w:ilvl w:val="1"/>
          <w:numId w:val="9"/>
        </w:numPr>
        <w:spacing w:after="0"/>
        <w:rPr>
          <w:sz w:val="20"/>
          <w:szCs w:val="20"/>
        </w:rPr>
      </w:pPr>
      <w:r w:rsidRPr="00ED0DFC">
        <w:rPr>
          <w:sz w:val="20"/>
          <w:szCs w:val="20"/>
        </w:rPr>
        <w:t>Participation à l’animation (accueil, sensibilisation, commentaires).</w:t>
      </w:r>
    </w:p>
    <w:p w14:paraId="4E68F8F0" w14:textId="77777777" w:rsidR="00ED0DFC" w:rsidRPr="00ED0DFC" w:rsidRDefault="00ED0DFC" w:rsidP="00ED0DFC">
      <w:pPr>
        <w:numPr>
          <w:ilvl w:val="1"/>
          <w:numId w:val="9"/>
        </w:numPr>
        <w:spacing w:after="0"/>
        <w:rPr>
          <w:sz w:val="20"/>
          <w:szCs w:val="20"/>
        </w:rPr>
      </w:pPr>
      <w:r w:rsidRPr="00ED0DFC">
        <w:rPr>
          <w:sz w:val="20"/>
          <w:szCs w:val="20"/>
        </w:rPr>
        <w:t>Organisation d’événements thématiques (ciné-débat, projection de films engagés, etc.).</w:t>
      </w:r>
    </w:p>
    <w:p w14:paraId="2C22EE6C" w14:textId="77777777" w:rsidR="00ED0DFC" w:rsidRPr="00ED0DFC" w:rsidRDefault="00ED0DFC" w:rsidP="00ED0DFC">
      <w:pPr>
        <w:spacing w:after="0"/>
        <w:rPr>
          <w:sz w:val="20"/>
          <w:szCs w:val="20"/>
        </w:rPr>
      </w:pPr>
      <w:r w:rsidRPr="00ED0DFC">
        <w:rPr>
          <w:sz w:val="20"/>
          <w:szCs w:val="20"/>
        </w:rPr>
        <w:pict w14:anchorId="36E0CE14">
          <v:rect id="_x0000_i1122" style="width:0;height:1.5pt" o:hralign="center" o:hrstd="t" o:hr="t" fillcolor="#a0a0a0" stroked="f"/>
        </w:pict>
      </w:r>
    </w:p>
    <w:p w14:paraId="532179E7" w14:textId="77777777" w:rsidR="00ED0DFC" w:rsidRPr="00ED0DFC" w:rsidRDefault="00ED0DFC" w:rsidP="00ED0DFC">
      <w:pPr>
        <w:spacing w:after="0"/>
        <w:rPr>
          <w:b/>
          <w:bCs/>
          <w:sz w:val="20"/>
          <w:szCs w:val="20"/>
        </w:rPr>
      </w:pPr>
      <w:r w:rsidRPr="00ED0DFC">
        <w:rPr>
          <w:b/>
          <w:bCs/>
          <w:sz w:val="20"/>
          <w:szCs w:val="20"/>
        </w:rPr>
        <w:t>8. Planning Prévisionnel</w:t>
      </w:r>
    </w:p>
    <w:p w14:paraId="464E767F" w14:textId="77777777" w:rsidR="00ED0DFC" w:rsidRPr="00ED0DFC" w:rsidRDefault="00ED0DFC" w:rsidP="00ED0DFC">
      <w:pPr>
        <w:numPr>
          <w:ilvl w:val="0"/>
          <w:numId w:val="10"/>
        </w:numPr>
        <w:spacing w:after="0"/>
        <w:rPr>
          <w:sz w:val="20"/>
          <w:szCs w:val="20"/>
        </w:rPr>
      </w:pPr>
      <w:r w:rsidRPr="00ED0DFC">
        <w:rPr>
          <w:b/>
          <w:bCs/>
          <w:sz w:val="20"/>
          <w:szCs w:val="20"/>
        </w:rPr>
        <w:t>Phase 1 (1-2 mois) : Étude et Validation</w:t>
      </w:r>
    </w:p>
    <w:p w14:paraId="4B24CF56" w14:textId="77777777" w:rsidR="00ED0DFC" w:rsidRPr="00ED0DFC" w:rsidRDefault="00ED0DFC" w:rsidP="00ED0DFC">
      <w:pPr>
        <w:numPr>
          <w:ilvl w:val="1"/>
          <w:numId w:val="10"/>
        </w:numPr>
        <w:spacing w:after="0"/>
        <w:rPr>
          <w:sz w:val="20"/>
          <w:szCs w:val="20"/>
        </w:rPr>
      </w:pPr>
      <w:r w:rsidRPr="00ED0DFC">
        <w:rPr>
          <w:sz w:val="20"/>
          <w:szCs w:val="20"/>
        </w:rPr>
        <w:t>Benchmark des solutions techniques, devis, validation par les services municipaux.</w:t>
      </w:r>
    </w:p>
    <w:p w14:paraId="5E32F0FB" w14:textId="77777777" w:rsidR="00ED0DFC" w:rsidRPr="00ED0DFC" w:rsidRDefault="00ED0DFC" w:rsidP="00ED0DFC">
      <w:pPr>
        <w:numPr>
          <w:ilvl w:val="1"/>
          <w:numId w:val="10"/>
        </w:numPr>
        <w:spacing w:after="0"/>
        <w:rPr>
          <w:sz w:val="20"/>
          <w:szCs w:val="20"/>
        </w:rPr>
      </w:pPr>
      <w:r w:rsidRPr="00ED0DFC">
        <w:rPr>
          <w:sz w:val="20"/>
          <w:szCs w:val="20"/>
        </w:rPr>
        <w:t>Autorisations administratives, validations budgétaires et planning d’occupation des lieux.</w:t>
      </w:r>
    </w:p>
    <w:p w14:paraId="6353A5BF" w14:textId="77777777" w:rsidR="00ED0DFC" w:rsidRPr="00ED0DFC" w:rsidRDefault="00ED0DFC" w:rsidP="00ED0DFC">
      <w:pPr>
        <w:numPr>
          <w:ilvl w:val="0"/>
          <w:numId w:val="10"/>
        </w:numPr>
        <w:spacing w:after="0"/>
        <w:rPr>
          <w:sz w:val="20"/>
          <w:szCs w:val="20"/>
        </w:rPr>
      </w:pPr>
      <w:r w:rsidRPr="00ED0DFC">
        <w:rPr>
          <w:b/>
          <w:bCs/>
          <w:sz w:val="20"/>
          <w:szCs w:val="20"/>
        </w:rPr>
        <w:t>Phase 2 (2-4 mois) : Commande / Livraison / Installation</w:t>
      </w:r>
    </w:p>
    <w:p w14:paraId="1B0A850D" w14:textId="77777777" w:rsidR="00ED0DFC" w:rsidRPr="00ED0DFC" w:rsidRDefault="00ED0DFC" w:rsidP="00ED0DFC">
      <w:pPr>
        <w:numPr>
          <w:ilvl w:val="1"/>
          <w:numId w:val="10"/>
        </w:numPr>
        <w:spacing w:after="0"/>
        <w:rPr>
          <w:sz w:val="20"/>
          <w:szCs w:val="20"/>
        </w:rPr>
      </w:pPr>
      <w:r w:rsidRPr="00ED0DFC">
        <w:rPr>
          <w:sz w:val="20"/>
          <w:szCs w:val="20"/>
        </w:rPr>
        <w:t>Choix du prestataire, acquisition (ou location) du matériel.</w:t>
      </w:r>
    </w:p>
    <w:p w14:paraId="7D9F1671" w14:textId="77777777" w:rsidR="00ED0DFC" w:rsidRPr="00ED0DFC" w:rsidRDefault="00ED0DFC" w:rsidP="00ED0DFC">
      <w:pPr>
        <w:numPr>
          <w:ilvl w:val="1"/>
          <w:numId w:val="10"/>
        </w:numPr>
        <w:spacing w:after="0"/>
        <w:rPr>
          <w:sz w:val="20"/>
          <w:szCs w:val="20"/>
        </w:rPr>
      </w:pPr>
      <w:r w:rsidRPr="00ED0DFC">
        <w:rPr>
          <w:sz w:val="20"/>
          <w:szCs w:val="20"/>
        </w:rPr>
        <w:t>Tests techniques, formation des agents ou bénévoles.</w:t>
      </w:r>
    </w:p>
    <w:p w14:paraId="5B2CDB45" w14:textId="77777777" w:rsidR="00ED0DFC" w:rsidRPr="00ED0DFC" w:rsidRDefault="00ED0DFC" w:rsidP="00ED0DFC">
      <w:pPr>
        <w:numPr>
          <w:ilvl w:val="0"/>
          <w:numId w:val="10"/>
        </w:numPr>
        <w:spacing w:after="0"/>
        <w:rPr>
          <w:sz w:val="20"/>
          <w:szCs w:val="20"/>
        </w:rPr>
      </w:pPr>
      <w:r w:rsidRPr="00ED0DFC">
        <w:rPr>
          <w:b/>
          <w:bCs/>
          <w:sz w:val="20"/>
          <w:szCs w:val="20"/>
        </w:rPr>
        <w:t>Phase 3 (1 mois) : Communication et Lancement</w:t>
      </w:r>
    </w:p>
    <w:p w14:paraId="62E4C765" w14:textId="77777777" w:rsidR="00ED0DFC" w:rsidRPr="00ED0DFC" w:rsidRDefault="00ED0DFC" w:rsidP="00ED0DFC">
      <w:pPr>
        <w:numPr>
          <w:ilvl w:val="1"/>
          <w:numId w:val="10"/>
        </w:numPr>
        <w:spacing w:after="0"/>
        <w:rPr>
          <w:sz w:val="20"/>
          <w:szCs w:val="20"/>
        </w:rPr>
      </w:pPr>
      <w:r w:rsidRPr="00ED0DFC">
        <w:rPr>
          <w:sz w:val="20"/>
          <w:szCs w:val="20"/>
        </w:rPr>
        <w:t>Promotion auprès des habitants (affiches, bulletin municipal, réseaux sociaux).</w:t>
      </w:r>
    </w:p>
    <w:p w14:paraId="7DC26C04" w14:textId="77777777" w:rsidR="00ED0DFC" w:rsidRPr="00ED0DFC" w:rsidRDefault="00ED0DFC" w:rsidP="00ED0DFC">
      <w:pPr>
        <w:numPr>
          <w:ilvl w:val="1"/>
          <w:numId w:val="10"/>
        </w:numPr>
        <w:spacing w:after="0"/>
        <w:rPr>
          <w:sz w:val="20"/>
          <w:szCs w:val="20"/>
        </w:rPr>
      </w:pPr>
      <w:r w:rsidRPr="00ED0DFC">
        <w:rPr>
          <w:sz w:val="20"/>
          <w:szCs w:val="20"/>
        </w:rPr>
        <w:t>Organisation de la soirée inaugurale (éventuellement en présence des élus et de la presse locale).</w:t>
      </w:r>
    </w:p>
    <w:p w14:paraId="26B6DF19" w14:textId="77777777" w:rsidR="00ED0DFC" w:rsidRPr="00ED0DFC" w:rsidRDefault="00ED0DFC" w:rsidP="00ED0DFC">
      <w:pPr>
        <w:numPr>
          <w:ilvl w:val="0"/>
          <w:numId w:val="10"/>
        </w:numPr>
        <w:spacing w:after="0"/>
        <w:rPr>
          <w:sz w:val="20"/>
          <w:szCs w:val="20"/>
        </w:rPr>
      </w:pPr>
      <w:r w:rsidRPr="00ED0DFC">
        <w:rPr>
          <w:b/>
          <w:bCs/>
          <w:sz w:val="20"/>
          <w:szCs w:val="20"/>
        </w:rPr>
        <w:t>Phase 4 : Exploitation et Évaluation</w:t>
      </w:r>
    </w:p>
    <w:p w14:paraId="50998F7B" w14:textId="77777777" w:rsidR="00ED0DFC" w:rsidRPr="00ED0DFC" w:rsidRDefault="00ED0DFC" w:rsidP="00ED0DFC">
      <w:pPr>
        <w:numPr>
          <w:ilvl w:val="1"/>
          <w:numId w:val="10"/>
        </w:numPr>
        <w:spacing w:after="0"/>
        <w:rPr>
          <w:sz w:val="20"/>
          <w:szCs w:val="20"/>
        </w:rPr>
      </w:pPr>
      <w:r w:rsidRPr="00ED0DFC">
        <w:rPr>
          <w:sz w:val="20"/>
          <w:szCs w:val="20"/>
        </w:rPr>
        <w:t>Premières séances de projection, recueil des retours du public.</w:t>
      </w:r>
    </w:p>
    <w:p w14:paraId="2E2253E0" w14:textId="77777777" w:rsidR="00ED0DFC" w:rsidRPr="00ED0DFC" w:rsidRDefault="00ED0DFC" w:rsidP="00ED0DFC">
      <w:pPr>
        <w:numPr>
          <w:ilvl w:val="1"/>
          <w:numId w:val="10"/>
        </w:numPr>
        <w:spacing w:after="0"/>
        <w:rPr>
          <w:sz w:val="20"/>
          <w:szCs w:val="20"/>
        </w:rPr>
      </w:pPr>
      <w:r w:rsidRPr="00ED0DFC">
        <w:rPr>
          <w:sz w:val="20"/>
          <w:szCs w:val="20"/>
        </w:rPr>
        <w:t>Ajustements éventuels (nombre de vélos, emplacement, horaire).</w:t>
      </w:r>
    </w:p>
    <w:p w14:paraId="75F88B51" w14:textId="77777777" w:rsidR="00ED0DFC" w:rsidRPr="00ED0DFC" w:rsidRDefault="00ED0DFC" w:rsidP="00ED0DFC">
      <w:pPr>
        <w:numPr>
          <w:ilvl w:val="1"/>
          <w:numId w:val="10"/>
        </w:numPr>
        <w:spacing w:after="0"/>
        <w:rPr>
          <w:sz w:val="20"/>
          <w:szCs w:val="20"/>
        </w:rPr>
      </w:pPr>
      <w:r w:rsidRPr="00ED0DFC">
        <w:rPr>
          <w:sz w:val="20"/>
          <w:szCs w:val="20"/>
        </w:rPr>
        <w:t>Poursuite du programme selon la saison et la demande locale.</w:t>
      </w:r>
    </w:p>
    <w:p w14:paraId="5B05A58D" w14:textId="77777777" w:rsidR="00ED0DFC" w:rsidRPr="00ED0DFC" w:rsidRDefault="00ED0DFC" w:rsidP="00ED0DFC">
      <w:pPr>
        <w:spacing w:after="0"/>
        <w:rPr>
          <w:sz w:val="20"/>
          <w:szCs w:val="20"/>
        </w:rPr>
      </w:pPr>
      <w:r w:rsidRPr="00ED0DFC">
        <w:rPr>
          <w:i/>
          <w:iCs/>
          <w:sz w:val="20"/>
          <w:szCs w:val="20"/>
        </w:rPr>
        <w:t>(L’ensemble du projet doit rester dans une enveloppe inférieure à 24 mois, conformément aux critères municipaux.)</w:t>
      </w:r>
    </w:p>
    <w:p w14:paraId="02ACE745" w14:textId="77777777" w:rsidR="00ED0DFC" w:rsidRPr="00ED0DFC" w:rsidRDefault="00ED0DFC" w:rsidP="00ED0DFC">
      <w:pPr>
        <w:spacing w:after="0"/>
        <w:rPr>
          <w:sz w:val="20"/>
          <w:szCs w:val="20"/>
        </w:rPr>
      </w:pPr>
      <w:r w:rsidRPr="00ED0DFC">
        <w:rPr>
          <w:sz w:val="20"/>
          <w:szCs w:val="20"/>
        </w:rPr>
        <w:pict w14:anchorId="694EA450">
          <v:rect id="_x0000_i1123" style="width:0;height:1.5pt" o:hralign="center" o:hrstd="t" o:hr="t" fillcolor="#a0a0a0" stroked="f"/>
        </w:pict>
      </w:r>
    </w:p>
    <w:p w14:paraId="3E30FBC3" w14:textId="77777777" w:rsidR="00ED0DFC" w:rsidRPr="00ED0DFC" w:rsidRDefault="00ED0DFC" w:rsidP="00ED0DFC">
      <w:pPr>
        <w:spacing w:after="0"/>
        <w:rPr>
          <w:b/>
          <w:bCs/>
          <w:sz w:val="20"/>
          <w:szCs w:val="20"/>
        </w:rPr>
      </w:pPr>
      <w:r w:rsidRPr="00ED0DFC">
        <w:rPr>
          <w:b/>
          <w:bCs/>
          <w:sz w:val="20"/>
          <w:szCs w:val="20"/>
        </w:rPr>
        <w:t>9. Budget Prévisionnel</w:t>
      </w:r>
    </w:p>
    <w:p w14:paraId="78373C6F" w14:textId="77777777" w:rsidR="00ED0DFC" w:rsidRPr="00ED0DFC" w:rsidRDefault="00ED0DFC" w:rsidP="00ED0DFC">
      <w:pPr>
        <w:spacing w:after="0"/>
        <w:rPr>
          <w:b/>
          <w:bCs/>
          <w:sz w:val="20"/>
          <w:szCs w:val="20"/>
        </w:rPr>
      </w:pPr>
      <w:r w:rsidRPr="00ED0DFC">
        <w:rPr>
          <w:b/>
          <w:bCs/>
          <w:sz w:val="20"/>
          <w:szCs w:val="20"/>
        </w:rPr>
        <w:t>9.1. Postes de Dépense</w:t>
      </w:r>
    </w:p>
    <w:p w14:paraId="7A1661EF" w14:textId="77777777" w:rsidR="00ED0DFC" w:rsidRPr="00ED0DFC" w:rsidRDefault="00ED0DFC" w:rsidP="00ED0DFC">
      <w:pPr>
        <w:numPr>
          <w:ilvl w:val="0"/>
          <w:numId w:val="11"/>
        </w:numPr>
        <w:spacing w:after="0"/>
        <w:rPr>
          <w:sz w:val="20"/>
          <w:szCs w:val="20"/>
        </w:rPr>
      </w:pPr>
      <w:r w:rsidRPr="00ED0DFC">
        <w:rPr>
          <w:b/>
          <w:bCs/>
          <w:sz w:val="20"/>
          <w:szCs w:val="20"/>
        </w:rPr>
        <w:t>Vélos-Générateurs (5 unités)</w:t>
      </w:r>
    </w:p>
    <w:p w14:paraId="47B81884" w14:textId="77777777" w:rsidR="00ED0DFC" w:rsidRPr="00ED0DFC" w:rsidRDefault="00ED0DFC" w:rsidP="00ED0DFC">
      <w:pPr>
        <w:numPr>
          <w:ilvl w:val="1"/>
          <w:numId w:val="11"/>
        </w:numPr>
        <w:spacing w:after="0"/>
        <w:rPr>
          <w:sz w:val="20"/>
          <w:szCs w:val="20"/>
        </w:rPr>
      </w:pPr>
      <w:r w:rsidRPr="00ED0DFC">
        <w:rPr>
          <w:sz w:val="20"/>
          <w:szCs w:val="20"/>
        </w:rPr>
        <w:t>Achat ou location avec kits de conversion (dynamo, convertisseur) : ± 2 000 € à 3 000 € l’unité → Total : 10 000 € à 15 000 €.</w:t>
      </w:r>
    </w:p>
    <w:p w14:paraId="7C91622E" w14:textId="77777777" w:rsidR="00ED0DFC" w:rsidRPr="00ED0DFC" w:rsidRDefault="00ED0DFC" w:rsidP="00ED0DFC">
      <w:pPr>
        <w:numPr>
          <w:ilvl w:val="0"/>
          <w:numId w:val="11"/>
        </w:numPr>
        <w:spacing w:after="0"/>
        <w:rPr>
          <w:sz w:val="20"/>
          <w:szCs w:val="20"/>
        </w:rPr>
      </w:pPr>
      <w:r w:rsidRPr="00ED0DFC">
        <w:rPr>
          <w:b/>
          <w:bCs/>
          <w:sz w:val="20"/>
          <w:szCs w:val="20"/>
        </w:rPr>
        <w:t>Batteries et Convertisseurs</w:t>
      </w:r>
    </w:p>
    <w:p w14:paraId="707083EE" w14:textId="77777777" w:rsidR="00ED0DFC" w:rsidRPr="00ED0DFC" w:rsidRDefault="00ED0DFC" w:rsidP="00ED0DFC">
      <w:pPr>
        <w:numPr>
          <w:ilvl w:val="1"/>
          <w:numId w:val="11"/>
        </w:numPr>
        <w:spacing w:after="0"/>
        <w:rPr>
          <w:sz w:val="20"/>
          <w:szCs w:val="20"/>
        </w:rPr>
      </w:pPr>
      <w:r w:rsidRPr="00ED0DFC">
        <w:rPr>
          <w:sz w:val="20"/>
          <w:szCs w:val="20"/>
        </w:rPr>
        <w:t>Batteries tampons (lithium-ion ou autre) + convertisseurs : ± 2 000 € à 3 000 €.</w:t>
      </w:r>
    </w:p>
    <w:p w14:paraId="2782402B" w14:textId="77777777" w:rsidR="00ED0DFC" w:rsidRPr="00ED0DFC" w:rsidRDefault="00ED0DFC" w:rsidP="00ED0DFC">
      <w:pPr>
        <w:numPr>
          <w:ilvl w:val="0"/>
          <w:numId w:val="11"/>
        </w:numPr>
        <w:spacing w:after="0"/>
        <w:rPr>
          <w:sz w:val="20"/>
          <w:szCs w:val="20"/>
        </w:rPr>
      </w:pPr>
      <w:r w:rsidRPr="00ED0DFC">
        <w:rPr>
          <w:b/>
          <w:bCs/>
          <w:sz w:val="20"/>
          <w:szCs w:val="20"/>
        </w:rPr>
        <w:t>Projecteur + Écran</w:t>
      </w:r>
    </w:p>
    <w:p w14:paraId="4AE46B17" w14:textId="77777777" w:rsidR="00ED0DFC" w:rsidRPr="00ED0DFC" w:rsidRDefault="00ED0DFC" w:rsidP="00ED0DFC">
      <w:pPr>
        <w:numPr>
          <w:ilvl w:val="1"/>
          <w:numId w:val="11"/>
        </w:numPr>
        <w:spacing w:after="0"/>
        <w:rPr>
          <w:sz w:val="20"/>
          <w:szCs w:val="20"/>
        </w:rPr>
      </w:pPr>
      <w:r w:rsidRPr="00ED0DFC">
        <w:rPr>
          <w:sz w:val="20"/>
          <w:szCs w:val="20"/>
        </w:rPr>
        <w:t>Projecteur adapté à l’extérieur (3000-4000 lumens ou LED) : ± 2 000 €.</w:t>
      </w:r>
    </w:p>
    <w:p w14:paraId="37ED3769" w14:textId="77777777" w:rsidR="00ED0DFC" w:rsidRPr="00ED0DFC" w:rsidRDefault="00ED0DFC" w:rsidP="00ED0DFC">
      <w:pPr>
        <w:numPr>
          <w:ilvl w:val="1"/>
          <w:numId w:val="11"/>
        </w:numPr>
        <w:spacing w:after="0"/>
        <w:rPr>
          <w:sz w:val="20"/>
          <w:szCs w:val="20"/>
        </w:rPr>
      </w:pPr>
      <w:r w:rsidRPr="00ED0DFC">
        <w:rPr>
          <w:sz w:val="20"/>
          <w:szCs w:val="20"/>
        </w:rPr>
        <w:t>Écran gonflable ou structure fixe : ± 1 000 € à 2 000 €.</w:t>
      </w:r>
    </w:p>
    <w:p w14:paraId="227379C2" w14:textId="77777777" w:rsidR="00ED0DFC" w:rsidRPr="00ED0DFC" w:rsidRDefault="00ED0DFC" w:rsidP="00ED0DFC">
      <w:pPr>
        <w:numPr>
          <w:ilvl w:val="0"/>
          <w:numId w:val="11"/>
        </w:numPr>
        <w:spacing w:after="0"/>
        <w:rPr>
          <w:sz w:val="20"/>
          <w:szCs w:val="20"/>
        </w:rPr>
      </w:pPr>
      <w:r w:rsidRPr="00ED0DFC">
        <w:rPr>
          <w:b/>
          <w:bCs/>
          <w:sz w:val="20"/>
          <w:szCs w:val="20"/>
        </w:rPr>
        <w:t>Système Audio</w:t>
      </w:r>
    </w:p>
    <w:p w14:paraId="4312CD4F" w14:textId="77777777" w:rsidR="00ED0DFC" w:rsidRPr="00ED0DFC" w:rsidRDefault="00ED0DFC" w:rsidP="00ED0DFC">
      <w:pPr>
        <w:numPr>
          <w:ilvl w:val="1"/>
          <w:numId w:val="11"/>
        </w:numPr>
        <w:spacing w:after="0"/>
        <w:rPr>
          <w:sz w:val="20"/>
          <w:szCs w:val="20"/>
        </w:rPr>
      </w:pPr>
      <w:r w:rsidRPr="00ED0DFC">
        <w:rPr>
          <w:sz w:val="20"/>
          <w:szCs w:val="20"/>
        </w:rPr>
        <w:t>Amplificateur, enceintes, câblage : ± 1 000 € à 2 000 €.</w:t>
      </w:r>
    </w:p>
    <w:p w14:paraId="435B34A1" w14:textId="77777777" w:rsidR="00ED0DFC" w:rsidRPr="00ED0DFC" w:rsidRDefault="00ED0DFC" w:rsidP="00ED0DFC">
      <w:pPr>
        <w:numPr>
          <w:ilvl w:val="0"/>
          <w:numId w:val="11"/>
        </w:numPr>
        <w:spacing w:after="0"/>
        <w:rPr>
          <w:sz w:val="20"/>
          <w:szCs w:val="20"/>
        </w:rPr>
      </w:pPr>
      <w:r w:rsidRPr="00ED0DFC">
        <w:rPr>
          <w:b/>
          <w:bCs/>
          <w:sz w:val="20"/>
          <w:szCs w:val="20"/>
        </w:rPr>
        <w:t>Logistique, Droits de Projection, Communication</w:t>
      </w:r>
    </w:p>
    <w:p w14:paraId="1CFED1AB" w14:textId="77777777" w:rsidR="00ED0DFC" w:rsidRPr="00ED0DFC" w:rsidRDefault="00ED0DFC" w:rsidP="00ED0DFC">
      <w:pPr>
        <w:numPr>
          <w:ilvl w:val="1"/>
          <w:numId w:val="11"/>
        </w:numPr>
        <w:spacing w:after="0"/>
        <w:rPr>
          <w:sz w:val="20"/>
          <w:szCs w:val="20"/>
        </w:rPr>
      </w:pPr>
      <w:r w:rsidRPr="00ED0DFC">
        <w:rPr>
          <w:sz w:val="20"/>
          <w:szCs w:val="20"/>
        </w:rPr>
        <w:t>Prévoir ± 2 000 € à 3 000 € (frais d’affiches, flyers, droits de films, formations).</w:t>
      </w:r>
    </w:p>
    <w:p w14:paraId="76BE440A" w14:textId="77777777" w:rsidR="00ED0DFC" w:rsidRPr="00ED0DFC" w:rsidRDefault="00ED0DFC" w:rsidP="00ED0DFC">
      <w:pPr>
        <w:spacing w:after="0"/>
        <w:rPr>
          <w:sz w:val="20"/>
          <w:szCs w:val="20"/>
        </w:rPr>
      </w:pPr>
      <w:r w:rsidRPr="00ED0DFC">
        <w:rPr>
          <w:b/>
          <w:bCs/>
          <w:sz w:val="20"/>
          <w:szCs w:val="20"/>
        </w:rPr>
        <w:t>Estimation Globale</w:t>
      </w:r>
      <w:r w:rsidRPr="00ED0DFC">
        <w:rPr>
          <w:sz w:val="20"/>
          <w:szCs w:val="20"/>
        </w:rPr>
        <w:t xml:space="preserve"> : Entre 18 000 € et 25 000 € (voire 30 000 € selon la qualité du matériel et les options retenues).</w:t>
      </w:r>
    </w:p>
    <w:p w14:paraId="7C45394D" w14:textId="77777777" w:rsidR="00ED0DFC" w:rsidRPr="00ED0DFC" w:rsidRDefault="00ED0DFC" w:rsidP="00ED0DFC">
      <w:pPr>
        <w:spacing w:after="0"/>
        <w:rPr>
          <w:sz w:val="20"/>
          <w:szCs w:val="20"/>
        </w:rPr>
      </w:pPr>
      <w:r w:rsidRPr="00ED0DFC">
        <w:rPr>
          <w:sz w:val="20"/>
          <w:szCs w:val="20"/>
        </w:rPr>
        <w:pict w14:anchorId="0902831B">
          <v:rect id="_x0000_i1124" style="width:0;height:1.5pt" o:hralign="center" o:hrstd="t" o:hr="t" fillcolor="#a0a0a0" stroked="f"/>
        </w:pict>
      </w:r>
    </w:p>
    <w:p w14:paraId="06B440FA" w14:textId="77777777" w:rsidR="00ED0DFC" w:rsidRPr="00ED0DFC" w:rsidRDefault="00ED0DFC" w:rsidP="00ED0DFC">
      <w:pPr>
        <w:spacing w:after="0"/>
        <w:rPr>
          <w:b/>
          <w:bCs/>
          <w:sz w:val="20"/>
          <w:szCs w:val="20"/>
        </w:rPr>
      </w:pPr>
      <w:r w:rsidRPr="00ED0DFC">
        <w:rPr>
          <w:b/>
          <w:bCs/>
          <w:sz w:val="20"/>
          <w:szCs w:val="20"/>
        </w:rPr>
        <w:t>10. Risques &amp; Mesures d’Atténuation</w:t>
      </w:r>
    </w:p>
    <w:p w14:paraId="4C2D6FFD" w14:textId="77777777" w:rsidR="00ED0DFC" w:rsidRPr="00ED0DFC" w:rsidRDefault="00ED0DFC" w:rsidP="00ED0DFC">
      <w:pPr>
        <w:numPr>
          <w:ilvl w:val="0"/>
          <w:numId w:val="12"/>
        </w:numPr>
        <w:spacing w:after="0"/>
        <w:rPr>
          <w:sz w:val="20"/>
          <w:szCs w:val="20"/>
        </w:rPr>
      </w:pPr>
      <w:r w:rsidRPr="00ED0DFC">
        <w:rPr>
          <w:b/>
          <w:bCs/>
          <w:sz w:val="20"/>
          <w:szCs w:val="20"/>
        </w:rPr>
        <w:t>Techniques</w:t>
      </w:r>
    </w:p>
    <w:p w14:paraId="062E2D75" w14:textId="77777777" w:rsidR="00ED0DFC" w:rsidRPr="00ED0DFC" w:rsidRDefault="00ED0DFC" w:rsidP="00ED0DFC">
      <w:pPr>
        <w:numPr>
          <w:ilvl w:val="1"/>
          <w:numId w:val="12"/>
        </w:numPr>
        <w:spacing w:after="0"/>
        <w:rPr>
          <w:sz w:val="20"/>
          <w:szCs w:val="20"/>
        </w:rPr>
      </w:pPr>
      <w:r w:rsidRPr="00ED0DFC">
        <w:rPr>
          <w:sz w:val="20"/>
          <w:szCs w:val="20"/>
        </w:rPr>
        <w:t>Panne de matériel, production d’énergie insuffisante si trop peu de personnes pédalent.</w:t>
      </w:r>
    </w:p>
    <w:p w14:paraId="34928E3D" w14:textId="77777777" w:rsidR="00ED0DFC" w:rsidRPr="00ED0DFC" w:rsidRDefault="00ED0DFC" w:rsidP="00ED0DFC">
      <w:pPr>
        <w:numPr>
          <w:ilvl w:val="1"/>
          <w:numId w:val="12"/>
        </w:numPr>
        <w:spacing w:after="0"/>
        <w:rPr>
          <w:sz w:val="20"/>
          <w:szCs w:val="20"/>
        </w:rPr>
      </w:pPr>
      <w:r w:rsidRPr="00ED0DFC">
        <w:rPr>
          <w:b/>
          <w:bCs/>
          <w:sz w:val="20"/>
          <w:szCs w:val="20"/>
        </w:rPr>
        <w:lastRenderedPageBreak/>
        <w:t>Atténuation</w:t>
      </w:r>
      <w:r w:rsidRPr="00ED0DFC">
        <w:rPr>
          <w:sz w:val="20"/>
          <w:szCs w:val="20"/>
        </w:rPr>
        <w:t xml:space="preserve"> : Présence de batteries tampons et possibilité d’un léger raccordement électrique de secours.</w:t>
      </w:r>
    </w:p>
    <w:p w14:paraId="75677E7E" w14:textId="77777777" w:rsidR="00ED0DFC" w:rsidRPr="00ED0DFC" w:rsidRDefault="00ED0DFC" w:rsidP="00ED0DFC">
      <w:pPr>
        <w:numPr>
          <w:ilvl w:val="0"/>
          <w:numId w:val="12"/>
        </w:numPr>
        <w:spacing w:after="0"/>
        <w:rPr>
          <w:sz w:val="20"/>
          <w:szCs w:val="20"/>
        </w:rPr>
      </w:pPr>
      <w:r w:rsidRPr="00ED0DFC">
        <w:rPr>
          <w:b/>
          <w:bCs/>
          <w:sz w:val="20"/>
          <w:szCs w:val="20"/>
        </w:rPr>
        <w:t>Climatiques</w:t>
      </w:r>
    </w:p>
    <w:p w14:paraId="1E6C9ACA" w14:textId="77777777" w:rsidR="00ED0DFC" w:rsidRPr="00ED0DFC" w:rsidRDefault="00ED0DFC" w:rsidP="00ED0DFC">
      <w:pPr>
        <w:numPr>
          <w:ilvl w:val="1"/>
          <w:numId w:val="12"/>
        </w:numPr>
        <w:spacing w:after="0"/>
        <w:rPr>
          <w:sz w:val="20"/>
          <w:szCs w:val="20"/>
        </w:rPr>
      </w:pPr>
      <w:r w:rsidRPr="00ED0DFC">
        <w:rPr>
          <w:sz w:val="20"/>
          <w:szCs w:val="20"/>
        </w:rPr>
        <w:t>Pluie, vent fort, événements météorologiques soudains.</w:t>
      </w:r>
    </w:p>
    <w:p w14:paraId="477B0A54" w14:textId="77777777" w:rsidR="00ED0DFC" w:rsidRPr="00ED0DFC" w:rsidRDefault="00ED0DFC" w:rsidP="00ED0DFC">
      <w:pPr>
        <w:numPr>
          <w:ilvl w:val="1"/>
          <w:numId w:val="12"/>
        </w:numPr>
        <w:spacing w:after="0"/>
        <w:rPr>
          <w:sz w:val="20"/>
          <w:szCs w:val="20"/>
        </w:rPr>
      </w:pPr>
      <w:r w:rsidRPr="00ED0DFC">
        <w:rPr>
          <w:b/>
          <w:bCs/>
          <w:sz w:val="20"/>
          <w:szCs w:val="20"/>
        </w:rPr>
        <w:t>Atténuation</w:t>
      </w:r>
      <w:r w:rsidRPr="00ED0DFC">
        <w:rPr>
          <w:sz w:val="20"/>
          <w:szCs w:val="20"/>
        </w:rPr>
        <w:t xml:space="preserve"> : Prévoir un repli ou report en salle en cas d’intempéries, bâches de protection.</w:t>
      </w:r>
    </w:p>
    <w:p w14:paraId="56481547" w14:textId="77777777" w:rsidR="00ED0DFC" w:rsidRPr="00ED0DFC" w:rsidRDefault="00ED0DFC" w:rsidP="00ED0DFC">
      <w:pPr>
        <w:numPr>
          <w:ilvl w:val="0"/>
          <w:numId w:val="12"/>
        </w:numPr>
        <w:spacing w:after="0"/>
        <w:rPr>
          <w:sz w:val="20"/>
          <w:szCs w:val="20"/>
        </w:rPr>
      </w:pPr>
      <w:r w:rsidRPr="00ED0DFC">
        <w:rPr>
          <w:b/>
          <w:bCs/>
          <w:sz w:val="20"/>
          <w:szCs w:val="20"/>
        </w:rPr>
        <w:t>Organisationnels</w:t>
      </w:r>
    </w:p>
    <w:p w14:paraId="266519B0" w14:textId="77777777" w:rsidR="00ED0DFC" w:rsidRPr="00ED0DFC" w:rsidRDefault="00ED0DFC" w:rsidP="00ED0DFC">
      <w:pPr>
        <w:numPr>
          <w:ilvl w:val="1"/>
          <w:numId w:val="12"/>
        </w:numPr>
        <w:spacing w:after="0"/>
        <w:rPr>
          <w:sz w:val="20"/>
          <w:szCs w:val="20"/>
        </w:rPr>
      </w:pPr>
      <w:r w:rsidRPr="00ED0DFC">
        <w:rPr>
          <w:sz w:val="20"/>
          <w:szCs w:val="20"/>
        </w:rPr>
        <w:t>Chevauchement avec d’autres événements locaux, indisponibilité du lieu.</w:t>
      </w:r>
    </w:p>
    <w:p w14:paraId="0F974710" w14:textId="77777777" w:rsidR="00ED0DFC" w:rsidRPr="00ED0DFC" w:rsidRDefault="00ED0DFC" w:rsidP="00ED0DFC">
      <w:pPr>
        <w:numPr>
          <w:ilvl w:val="1"/>
          <w:numId w:val="12"/>
        </w:numPr>
        <w:spacing w:after="0"/>
        <w:rPr>
          <w:sz w:val="20"/>
          <w:szCs w:val="20"/>
        </w:rPr>
      </w:pPr>
      <w:r w:rsidRPr="00ED0DFC">
        <w:rPr>
          <w:b/>
          <w:bCs/>
          <w:sz w:val="20"/>
          <w:szCs w:val="20"/>
        </w:rPr>
        <w:t>Atténuation</w:t>
      </w:r>
      <w:r w:rsidRPr="00ED0DFC">
        <w:rPr>
          <w:sz w:val="20"/>
          <w:szCs w:val="20"/>
        </w:rPr>
        <w:t xml:space="preserve"> : Coordination avancée avec la Ville, planification d’un calendrier annuel ou semestriel.</w:t>
      </w:r>
    </w:p>
    <w:p w14:paraId="398DE749" w14:textId="77777777" w:rsidR="00ED0DFC" w:rsidRPr="00ED0DFC" w:rsidRDefault="00ED0DFC" w:rsidP="00ED0DFC">
      <w:pPr>
        <w:numPr>
          <w:ilvl w:val="0"/>
          <w:numId w:val="12"/>
        </w:numPr>
        <w:spacing w:after="0"/>
        <w:rPr>
          <w:sz w:val="20"/>
          <w:szCs w:val="20"/>
        </w:rPr>
      </w:pPr>
      <w:r w:rsidRPr="00ED0DFC">
        <w:rPr>
          <w:b/>
          <w:bCs/>
          <w:sz w:val="20"/>
          <w:szCs w:val="20"/>
        </w:rPr>
        <w:t>Sanitaires ou Réglementaires</w:t>
      </w:r>
    </w:p>
    <w:p w14:paraId="13EEB762" w14:textId="77777777" w:rsidR="00ED0DFC" w:rsidRPr="00ED0DFC" w:rsidRDefault="00ED0DFC" w:rsidP="00ED0DFC">
      <w:pPr>
        <w:numPr>
          <w:ilvl w:val="1"/>
          <w:numId w:val="12"/>
        </w:numPr>
        <w:spacing w:after="0"/>
        <w:rPr>
          <w:sz w:val="20"/>
          <w:szCs w:val="20"/>
        </w:rPr>
      </w:pPr>
      <w:r w:rsidRPr="00ED0DFC">
        <w:rPr>
          <w:sz w:val="20"/>
          <w:szCs w:val="20"/>
        </w:rPr>
        <w:t>Limitation de l’accueil du public selon les réglementations en vigueur (périodes de crise sanitaire).</w:t>
      </w:r>
    </w:p>
    <w:p w14:paraId="47FDF89A" w14:textId="77777777" w:rsidR="00ED0DFC" w:rsidRPr="00ED0DFC" w:rsidRDefault="00ED0DFC" w:rsidP="00ED0DFC">
      <w:pPr>
        <w:numPr>
          <w:ilvl w:val="1"/>
          <w:numId w:val="12"/>
        </w:numPr>
        <w:spacing w:after="0"/>
        <w:rPr>
          <w:sz w:val="20"/>
          <w:szCs w:val="20"/>
        </w:rPr>
      </w:pPr>
      <w:r w:rsidRPr="00ED0DFC">
        <w:rPr>
          <w:b/>
          <w:bCs/>
          <w:sz w:val="20"/>
          <w:szCs w:val="20"/>
        </w:rPr>
        <w:t>Atténuation</w:t>
      </w:r>
      <w:r w:rsidRPr="00ED0DFC">
        <w:rPr>
          <w:sz w:val="20"/>
          <w:szCs w:val="20"/>
        </w:rPr>
        <w:t xml:space="preserve"> : Mise en place de jauges, de protocoles sanitaires, éventuellement réservation en ligne.</w:t>
      </w:r>
    </w:p>
    <w:p w14:paraId="75370927" w14:textId="77777777" w:rsidR="00ED0DFC" w:rsidRPr="00ED0DFC" w:rsidRDefault="00ED0DFC" w:rsidP="00ED0DFC">
      <w:pPr>
        <w:spacing w:after="0"/>
        <w:rPr>
          <w:sz w:val="20"/>
          <w:szCs w:val="20"/>
        </w:rPr>
      </w:pPr>
      <w:r w:rsidRPr="00ED0DFC">
        <w:rPr>
          <w:sz w:val="20"/>
          <w:szCs w:val="20"/>
        </w:rPr>
        <w:pict w14:anchorId="406C67D1">
          <v:rect id="_x0000_i1125" style="width:0;height:1.5pt" o:hralign="center" o:hrstd="t" o:hr="t" fillcolor="#a0a0a0" stroked="f"/>
        </w:pict>
      </w:r>
    </w:p>
    <w:p w14:paraId="5B671BDF" w14:textId="77777777" w:rsidR="00ED0DFC" w:rsidRPr="00ED0DFC" w:rsidRDefault="00ED0DFC" w:rsidP="00ED0DFC">
      <w:pPr>
        <w:spacing w:after="0"/>
        <w:rPr>
          <w:b/>
          <w:bCs/>
          <w:sz w:val="20"/>
          <w:szCs w:val="20"/>
        </w:rPr>
      </w:pPr>
      <w:r w:rsidRPr="00ED0DFC">
        <w:rPr>
          <w:b/>
          <w:bCs/>
          <w:sz w:val="20"/>
          <w:szCs w:val="20"/>
        </w:rPr>
        <w:t>11. Critères de Réussite / Indicateurs de Qualité</w:t>
      </w:r>
    </w:p>
    <w:p w14:paraId="1DA519D9" w14:textId="77777777" w:rsidR="00ED0DFC" w:rsidRPr="00ED0DFC" w:rsidRDefault="00ED0DFC" w:rsidP="00ED0DFC">
      <w:pPr>
        <w:numPr>
          <w:ilvl w:val="0"/>
          <w:numId w:val="13"/>
        </w:numPr>
        <w:spacing w:after="0"/>
        <w:rPr>
          <w:sz w:val="20"/>
          <w:szCs w:val="20"/>
        </w:rPr>
      </w:pPr>
      <w:r w:rsidRPr="00ED0DFC">
        <w:rPr>
          <w:b/>
          <w:bCs/>
          <w:sz w:val="20"/>
          <w:szCs w:val="20"/>
        </w:rPr>
        <w:t>Quantitatifs</w:t>
      </w:r>
    </w:p>
    <w:p w14:paraId="61DD5985" w14:textId="77777777" w:rsidR="00ED0DFC" w:rsidRPr="00ED0DFC" w:rsidRDefault="00ED0DFC" w:rsidP="00ED0DFC">
      <w:pPr>
        <w:numPr>
          <w:ilvl w:val="1"/>
          <w:numId w:val="13"/>
        </w:numPr>
        <w:spacing w:after="0"/>
        <w:rPr>
          <w:sz w:val="20"/>
          <w:szCs w:val="20"/>
        </w:rPr>
      </w:pPr>
      <w:r w:rsidRPr="00ED0DFC">
        <w:rPr>
          <w:sz w:val="20"/>
          <w:szCs w:val="20"/>
        </w:rPr>
        <w:t>Nombre de séances de projection organisées, nombre de spectateurs touchés.</w:t>
      </w:r>
    </w:p>
    <w:p w14:paraId="03C02C4C" w14:textId="77777777" w:rsidR="00ED0DFC" w:rsidRPr="00ED0DFC" w:rsidRDefault="00ED0DFC" w:rsidP="00ED0DFC">
      <w:pPr>
        <w:numPr>
          <w:ilvl w:val="1"/>
          <w:numId w:val="13"/>
        </w:numPr>
        <w:spacing w:after="0"/>
        <w:rPr>
          <w:sz w:val="20"/>
          <w:szCs w:val="20"/>
        </w:rPr>
      </w:pPr>
      <w:r w:rsidRPr="00ED0DFC">
        <w:rPr>
          <w:sz w:val="20"/>
          <w:szCs w:val="20"/>
        </w:rPr>
        <w:t>Quantité d’énergie produite via les vélos (si mesurable).</w:t>
      </w:r>
    </w:p>
    <w:p w14:paraId="7E6FFF13" w14:textId="77777777" w:rsidR="00ED0DFC" w:rsidRPr="00ED0DFC" w:rsidRDefault="00ED0DFC" w:rsidP="00ED0DFC">
      <w:pPr>
        <w:numPr>
          <w:ilvl w:val="1"/>
          <w:numId w:val="13"/>
        </w:numPr>
        <w:spacing w:after="0"/>
        <w:rPr>
          <w:sz w:val="20"/>
          <w:szCs w:val="20"/>
        </w:rPr>
      </w:pPr>
      <w:r w:rsidRPr="00ED0DFC">
        <w:rPr>
          <w:sz w:val="20"/>
          <w:szCs w:val="20"/>
        </w:rPr>
        <w:t xml:space="preserve">Budget effectivement engagé vs. </w:t>
      </w:r>
      <w:proofErr w:type="gramStart"/>
      <w:r w:rsidRPr="00ED0DFC">
        <w:rPr>
          <w:sz w:val="20"/>
          <w:szCs w:val="20"/>
        </w:rPr>
        <w:t>budget</w:t>
      </w:r>
      <w:proofErr w:type="gramEnd"/>
      <w:r w:rsidRPr="00ED0DFC">
        <w:rPr>
          <w:sz w:val="20"/>
          <w:szCs w:val="20"/>
        </w:rPr>
        <w:t xml:space="preserve"> initial.</w:t>
      </w:r>
    </w:p>
    <w:p w14:paraId="29998732" w14:textId="77777777" w:rsidR="00ED0DFC" w:rsidRPr="00ED0DFC" w:rsidRDefault="00ED0DFC" w:rsidP="00ED0DFC">
      <w:pPr>
        <w:numPr>
          <w:ilvl w:val="0"/>
          <w:numId w:val="13"/>
        </w:numPr>
        <w:spacing w:after="0"/>
        <w:rPr>
          <w:sz w:val="20"/>
          <w:szCs w:val="20"/>
        </w:rPr>
      </w:pPr>
      <w:r w:rsidRPr="00ED0DFC">
        <w:rPr>
          <w:b/>
          <w:bCs/>
          <w:sz w:val="20"/>
          <w:szCs w:val="20"/>
        </w:rPr>
        <w:t>Qualitatifs</w:t>
      </w:r>
    </w:p>
    <w:p w14:paraId="01E4566B" w14:textId="77777777" w:rsidR="00ED0DFC" w:rsidRPr="00ED0DFC" w:rsidRDefault="00ED0DFC" w:rsidP="00ED0DFC">
      <w:pPr>
        <w:numPr>
          <w:ilvl w:val="1"/>
          <w:numId w:val="13"/>
        </w:numPr>
        <w:spacing w:after="0"/>
        <w:rPr>
          <w:sz w:val="20"/>
          <w:szCs w:val="20"/>
        </w:rPr>
      </w:pPr>
      <w:r w:rsidRPr="00ED0DFC">
        <w:rPr>
          <w:sz w:val="20"/>
          <w:szCs w:val="20"/>
        </w:rPr>
        <w:t>Satisfaction du public (retours, enquêtes, avis sur les réseaux sociaux).</w:t>
      </w:r>
    </w:p>
    <w:p w14:paraId="2FD404C3" w14:textId="77777777" w:rsidR="00ED0DFC" w:rsidRPr="00ED0DFC" w:rsidRDefault="00ED0DFC" w:rsidP="00ED0DFC">
      <w:pPr>
        <w:numPr>
          <w:ilvl w:val="1"/>
          <w:numId w:val="13"/>
        </w:numPr>
        <w:spacing w:after="0"/>
        <w:rPr>
          <w:sz w:val="20"/>
          <w:szCs w:val="20"/>
        </w:rPr>
      </w:pPr>
      <w:r w:rsidRPr="00ED0DFC">
        <w:rPr>
          <w:sz w:val="20"/>
          <w:szCs w:val="20"/>
        </w:rPr>
        <w:t>Intérêt des associations sportives et culturelles (participation, propositions de thématiques).</w:t>
      </w:r>
    </w:p>
    <w:p w14:paraId="73C78807" w14:textId="77777777" w:rsidR="00ED0DFC" w:rsidRPr="00ED0DFC" w:rsidRDefault="00ED0DFC" w:rsidP="00ED0DFC">
      <w:pPr>
        <w:numPr>
          <w:ilvl w:val="1"/>
          <w:numId w:val="13"/>
        </w:numPr>
        <w:spacing w:after="0"/>
        <w:rPr>
          <w:sz w:val="20"/>
          <w:szCs w:val="20"/>
        </w:rPr>
      </w:pPr>
      <w:r w:rsidRPr="00ED0DFC">
        <w:rPr>
          <w:sz w:val="20"/>
          <w:szCs w:val="20"/>
        </w:rPr>
        <w:t>Perception citoyenne concernant l’engagement écologique de la Ville.</w:t>
      </w:r>
    </w:p>
    <w:p w14:paraId="48BA678F" w14:textId="77777777" w:rsidR="00ED0DFC" w:rsidRPr="00ED0DFC" w:rsidRDefault="00ED0DFC" w:rsidP="00ED0DFC">
      <w:pPr>
        <w:spacing w:after="0"/>
        <w:rPr>
          <w:sz w:val="20"/>
          <w:szCs w:val="20"/>
        </w:rPr>
      </w:pPr>
      <w:r w:rsidRPr="00ED0DFC">
        <w:rPr>
          <w:sz w:val="20"/>
          <w:szCs w:val="20"/>
        </w:rPr>
        <w:pict w14:anchorId="19D7A1EF">
          <v:rect id="_x0000_i1126" style="width:0;height:1.5pt" o:hralign="center" o:hrstd="t" o:hr="t" fillcolor="#a0a0a0" stroked="f"/>
        </w:pict>
      </w:r>
    </w:p>
    <w:p w14:paraId="3223ABE5" w14:textId="77777777" w:rsidR="00ED0DFC" w:rsidRPr="00ED0DFC" w:rsidRDefault="00ED0DFC" w:rsidP="00ED0DFC">
      <w:pPr>
        <w:spacing w:after="0"/>
        <w:rPr>
          <w:b/>
          <w:bCs/>
          <w:sz w:val="20"/>
          <w:szCs w:val="20"/>
        </w:rPr>
      </w:pPr>
      <w:r w:rsidRPr="00ED0DFC">
        <w:rPr>
          <w:b/>
          <w:bCs/>
          <w:sz w:val="20"/>
          <w:szCs w:val="20"/>
        </w:rPr>
        <w:t>12. Stratégie de Communication et Valorisation</w:t>
      </w:r>
    </w:p>
    <w:p w14:paraId="1D864CF4" w14:textId="77777777" w:rsidR="00ED0DFC" w:rsidRPr="00ED0DFC" w:rsidRDefault="00ED0DFC" w:rsidP="00ED0DFC">
      <w:pPr>
        <w:numPr>
          <w:ilvl w:val="0"/>
          <w:numId w:val="14"/>
        </w:numPr>
        <w:spacing w:after="0"/>
        <w:rPr>
          <w:sz w:val="20"/>
          <w:szCs w:val="20"/>
        </w:rPr>
      </w:pPr>
      <w:r w:rsidRPr="00ED0DFC">
        <w:rPr>
          <w:b/>
          <w:bCs/>
          <w:sz w:val="20"/>
          <w:szCs w:val="20"/>
        </w:rPr>
        <w:t>Plan de Communication</w:t>
      </w:r>
    </w:p>
    <w:p w14:paraId="44430189" w14:textId="77777777" w:rsidR="00ED0DFC" w:rsidRPr="00ED0DFC" w:rsidRDefault="00ED0DFC" w:rsidP="00ED0DFC">
      <w:pPr>
        <w:numPr>
          <w:ilvl w:val="1"/>
          <w:numId w:val="14"/>
        </w:numPr>
        <w:spacing w:after="0"/>
        <w:rPr>
          <w:sz w:val="20"/>
          <w:szCs w:val="20"/>
        </w:rPr>
      </w:pPr>
      <w:r w:rsidRPr="00ED0DFC">
        <w:rPr>
          <w:sz w:val="20"/>
          <w:szCs w:val="20"/>
        </w:rPr>
        <w:t>Bulletin municipal, site internet de la Ville de Montrouge, panneaux d’affichage locaux.</w:t>
      </w:r>
    </w:p>
    <w:p w14:paraId="599EB6E4" w14:textId="77777777" w:rsidR="00ED0DFC" w:rsidRPr="00ED0DFC" w:rsidRDefault="00ED0DFC" w:rsidP="00ED0DFC">
      <w:pPr>
        <w:numPr>
          <w:ilvl w:val="1"/>
          <w:numId w:val="14"/>
        </w:numPr>
        <w:spacing w:after="0"/>
        <w:rPr>
          <w:sz w:val="20"/>
          <w:szCs w:val="20"/>
        </w:rPr>
      </w:pPr>
      <w:r w:rsidRPr="00ED0DFC">
        <w:rPr>
          <w:sz w:val="20"/>
          <w:szCs w:val="20"/>
        </w:rPr>
        <w:t>Réseaux sociaux (Facebook, Twitter, Instagram) de la mairie et des associations partenaires.</w:t>
      </w:r>
    </w:p>
    <w:p w14:paraId="38DB25AA" w14:textId="77777777" w:rsidR="00ED0DFC" w:rsidRPr="00ED0DFC" w:rsidRDefault="00ED0DFC" w:rsidP="00ED0DFC">
      <w:pPr>
        <w:numPr>
          <w:ilvl w:val="1"/>
          <w:numId w:val="14"/>
        </w:numPr>
        <w:spacing w:after="0"/>
        <w:rPr>
          <w:sz w:val="20"/>
          <w:szCs w:val="20"/>
        </w:rPr>
      </w:pPr>
      <w:r w:rsidRPr="00ED0DFC">
        <w:rPr>
          <w:sz w:val="20"/>
          <w:szCs w:val="20"/>
        </w:rPr>
        <w:t>Flyers distribués dans les lieux culturels, sportifs, établissements scolaires.</w:t>
      </w:r>
    </w:p>
    <w:p w14:paraId="4A40C69F" w14:textId="77777777" w:rsidR="00ED0DFC" w:rsidRPr="00ED0DFC" w:rsidRDefault="00ED0DFC" w:rsidP="00ED0DFC">
      <w:pPr>
        <w:numPr>
          <w:ilvl w:val="0"/>
          <w:numId w:val="14"/>
        </w:numPr>
        <w:spacing w:after="0"/>
        <w:rPr>
          <w:sz w:val="20"/>
          <w:szCs w:val="20"/>
        </w:rPr>
      </w:pPr>
      <w:r w:rsidRPr="00ED0DFC">
        <w:rPr>
          <w:b/>
          <w:bCs/>
          <w:sz w:val="20"/>
          <w:szCs w:val="20"/>
        </w:rPr>
        <w:t>Événement Inaugural</w:t>
      </w:r>
    </w:p>
    <w:p w14:paraId="32108FC3" w14:textId="77777777" w:rsidR="00ED0DFC" w:rsidRPr="00ED0DFC" w:rsidRDefault="00ED0DFC" w:rsidP="00ED0DFC">
      <w:pPr>
        <w:numPr>
          <w:ilvl w:val="1"/>
          <w:numId w:val="14"/>
        </w:numPr>
        <w:spacing w:after="0"/>
        <w:rPr>
          <w:sz w:val="20"/>
          <w:szCs w:val="20"/>
        </w:rPr>
      </w:pPr>
      <w:r w:rsidRPr="00ED0DFC">
        <w:rPr>
          <w:sz w:val="20"/>
          <w:szCs w:val="20"/>
        </w:rPr>
        <w:t>Invitation des élus, de la presse locale, des associations représentatives (sports, culture, environnement).</w:t>
      </w:r>
    </w:p>
    <w:p w14:paraId="4068090D" w14:textId="77777777" w:rsidR="00ED0DFC" w:rsidRPr="00ED0DFC" w:rsidRDefault="00ED0DFC" w:rsidP="00ED0DFC">
      <w:pPr>
        <w:numPr>
          <w:ilvl w:val="1"/>
          <w:numId w:val="14"/>
        </w:numPr>
        <w:spacing w:after="0"/>
        <w:rPr>
          <w:sz w:val="20"/>
          <w:szCs w:val="20"/>
        </w:rPr>
      </w:pPr>
      <w:r w:rsidRPr="00ED0DFC">
        <w:rPr>
          <w:sz w:val="20"/>
          <w:szCs w:val="20"/>
        </w:rPr>
        <w:t>Communication sur l’expérience immersive (pédaler pour produire de l’énergie).</w:t>
      </w:r>
    </w:p>
    <w:p w14:paraId="7230100F" w14:textId="77777777" w:rsidR="00ED0DFC" w:rsidRPr="00ED0DFC" w:rsidRDefault="00ED0DFC" w:rsidP="00ED0DFC">
      <w:pPr>
        <w:numPr>
          <w:ilvl w:val="0"/>
          <w:numId w:val="14"/>
        </w:numPr>
        <w:spacing w:after="0"/>
        <w:rPr>
          <w:sz w:val="20"/>
          <w:szCs w:val="20"/>
        </w:rPr>
      </w:pPr>
      <w:r w:rsidRPr="00ED0DFC">
        <w:rPr>
          <w:b/>
          <w:bCs/>
          <w:sz w:val="20"/>
          <w:szCs w:val="20"/>
        </w:rPr>
        <w:t>Partenariats et Sponsoring</w:t>
      </w:r>
    </w:p>
    <w:p w14:paraId="38E51592" w14:textId="77777777" w:rsidR="00ED0DFC" w:rsidRPr="00ED0DFC" w:rsidRDefault="00ED0DFC" w:rsidP="00ED0DFC">
      <w:pPr>
        <w:numPr>
          <w:ilvl w:val="1"/>
          <w:numId w:val="14"/>
        </w:numPr>
        <w:spacing w:after="0"/>
        <w:rPr>
          <w:sz w:val="20"/>
          <w:szCs w:val="20"/>
        </w:rPr>
      </w:pPr>
      <w:r w:rsidRPr="00ED0DFC">
        <w:rPr>
          <w:sz w:val="20"/>
          <w:szCs w:val="20"/>
        </w:rPr>
        <w:t>Possibilité d’impliquer des entreprises locales sensibles aux enjeux environnementaux.</w:t>
      </w:r>
    </w:p>
    <w:p w14:paraId="47796146" w14:textId="77777777" w:rsidR="00ED0DFC" w:rsidRPr="00ED0DFC" w:rsidRDefault="00ED0DFC" w:rsidP="00ED0DFC">
      <w:pPr>
        <w:numPr>
          <w:ilvl w:val="1"/>
          <w:numId w:val="14"/>
        </w:numPr>
        <w:spacing w:after="0"/>
        <w:rPr>
          <w:sz w:val="20"/>
          <w:szCs w:val="20"/>
        </w:rPr>
      </w:pPr>
      <w:r w:rsidRPr="00ED0DFC">
        <w:rPr>
          <w:sz w:val="20"/>
          <w:szCs w:val="20"/>
        </w:rPr>
        <w:t xml:space="preserve">Occasions de </w:t>
      </w:r>
      <w:proofErr w:type="spellStart"/>
      <w:r w:rsidRPr="00ED0DFC">
        <w:rPr>
          <w:sz w:val="20"/>
          <w:szCs w:val="20"/>
        </w:rPr>
        <w:t>co</w:t>
      </w:r>
      <w:proofErr w:type="spellEnd"/>
      <w:r w:rsidRPr="00ED0DFC">
        <w:rPr>
          <w:sz w:val="20"/>
          <w:szCs w:val="20"/>
        </w:rPr>
        <w:t>-organisation avec des festivals ou manifestations culturelles déjà existantes.</w:t>
      </w:r>
    </w:p>
    <w:p w14:paraId="16958F1A" w14:textId="77777777" w:rsidR="00ED0DFC" w:rsidRPr="00ED0DFC" w:rsidRDefault="00ED0DFC" w:rsidP="00ED0DFC">
      <w:pPr>
        <w:spacing w:after="0"/>
        <w:rPr>
          <w:sz w:val="20"/>
          <w:szCs w:val="20"/>
        </w:rPr>
      </w:pPr>
      <w:r w:rsidRPr="00ED0DFC">
        <w:rPr>
          <w:sz w:val="20"/>
          <w:szCs w:val="20"/>
        </w:rPr>
        <w:pict w14:anchorId="006BFB9C">
          <v:rect id="_x0000_i1127" style="width:0;height:1.5pt" o:hralign="center" o:hrstd="t" o:hr="t" fillcolor="#a0a0a0" stroked="f"/>
        </w:pict>
      </w:r>
    </w:p>
    <w:p w14:paraId="029F95AA" w14:textId="77777777" w:rsidR="00ED0DFC" w:rsidRPr="00ED0DFC" w:rsidRDefault="00ED0DFC" w:rsidP="00ED0DFC">
      <w:pPr>
        <w:spacing w:after="0"/>
        <w:rPr>
          <w:b/>
          <w:bCs/>
          <w:sz w:val="20"/>
          <w:szCs w:val="20"/>
        </w:rPr>
      </w:pPr>
      <w:r w:rsidRPr="00ED0DFC">
        <w:rPr>
          <w:b/>
          <w:bCs/>
          <w:sz w:val="20"/>
          <w:szCs w:val="20"/>
        </w:rPr>
        <w:t>13. Livrables Attendus</w:t>
      </w:r>
    </w:p>
    <w:p w14:paraId="3F3D5D98" w14:textId="77777777" w:rsidR="00ED0DFC" w:rsidRPr="00ED0DFC" w:rsidRDefault="00ED0DFC" w:rsidP="00ED0DFC">
      <w:pPr>
        <w:numPr>
          <w:ilvl w:val="0"/>
          <w:numId w:val="15"/>
        </w:numPr>
        <w:spacing w:after="0"/>
        <w:rPr>
          <w:sz w:val="20"/>
          <w:szCs w:val="20"/>
        </w:rPr>
      </w:pPr>
      <w:r w:rsidRPr="00ED0DFC">
        <w:rPr>
          <w:b/>
          <w:bCs/>
          <w:sz w:val="20"/>
          <w:szCs w:val="20"/>
        </w:rPr>
        <w:t>Étude et Dossier Technique</w:t>
      </w:r>
    </w:p>
    <w:p w14:paraId="303C6AF6" w14:textId="77777777" w:rsidR="00ED0DFC" w:rsidRPr="00ED0DFC" w:rsidRDefault="00ED0DFC" w:rsidP="00ED0DFC">
      <w:pPr>
        <w:numPr>
          <w:ilvl w:val="1"/>
          <w:numId w:val="15"/>
        </w:numPr>
        <w:spacing w:after="0"/>
        <w:rPr>
          <w:sz w:val="20"/>
          <w:szCs w:val="20"/>
        </w:rPr>
      </w:pPr>
      <w:r w:rsidRPr="00ED0DFC">
        <w:rPr>
          <w:sz w:val="20"/>
          <w:szCs w:val="20"/>
        </w:rPr>
        <w:t>Fiches techniques des vélos-générateurs, batteries, projecteur, écran, enceintes.</w:t>
      </w:r>
    </w:p>
    <w:p w14:paraId="18E02893" w14:textId="77777777" w:rsidR="00ED0DFC" w:rsidRPr="00ED0DFC" w:rsidRDefault="00ED0DFC" w:rsidP="00ED0DFC">
      <w:pPr>
        <w:numPr>
          <w:ilvl w:val="1"/>
          <w:numId w:val="15"/>
        </w:numPr>
        <w:spacing w:after="0"/>
        <w:rPr>
          <w:sz w:val="20"/>
          <w:szCs w:val="20"/>
        </w:rPr>
      </w:pPr>
      <w:r w:rsidRPr="00ED0DFC">
        <w:rPr>
          <w:sz w:val="20"/>
          <w:szCs w:val="20"/>
        </w:rPr>
        <w:t>Plans d’implantation (disposition du matériel dans la cour).</w:t>
      </w:r>
    </w:p>
    <w:p w14:paraId="6A8154A2" w14:textId="77777777" w:rsidR="00ED0DFC" w:rsidRPr="00ED0DFC" w:rsidRDefault="00ED0DFC" w:rsidP="00ED0DFC">
      <w:pPr>
        <w:numPr>
          <w:ilvl w:val="0"/>
          <w:numId w:val="15"/>
        </w:numPr>
        <w:spacing w:after="0"/>
        <w:rPr>
          <w:sz w:val="20"/>
          <w:szCs w:val="20"/>
        </w:rPr>
      </w:pPr>
      <w:r w:rsidRPr="00ED0DFC">
        <w:rPr>
          <w:b/>
          <w:bCs/>
          <w:sz w:val="20"/>
          <w:szCs w:val="20"/>
        </w:rPr>
        <w:t>Planning de Réalisation</w:t>
      </w:r>
    </w:p>
    <w:p w14:paraId="7E98C4C2" w14:textId="77777777" w:rsidR="00ED0DFC" w:rsidRPr="00ED0DFC" w:rsidRDefault="00ED0DFC" w:rsidP="00ED0DFC">
      <w:pPr>
        <w:numPr>
          <w:ilvl w:val="1"/>
          <w:numId w:val="15"/>
        </w:numPr>
        <w:spacing w:after="0"/>
        <w:rPr>
          <w:sz w:val="20"/>
          <w:szCs w:val="20"/>
        </w:rPr>
      </w:pPr>
      <w:r w:rsidRPr="00ED0DFC">
        <w:rPr>
          <w:sz w:val="20"/>
          <w:szCs w:val="20"/>
        </w:rPr>
        <w:t>Planning détaillé (approvisionnement, installation, communication).</w:t>
      </w:r>
    </w:p>
    <w:p w14:paraId="45C1349F" w14:textId="77777777" w:rsidR="00ED0DFC" w:rsidRPr="00ED0DFC" w:rsidRDefault="00ED0DFC" w:rsidP="00ED0DFC">
      <w:pPr>
        <w:numPr>
          <w:ilvl w:val="1"/>
          <w:numId w:val="15"/>
        </w:numPr>
        <w:spacing w:after="0"/>
        <w:rPr>
          <w:sz w:val="20"/>
          <w:szCs w:val="20"/>
        </w:rPr>
      </w:pPr>
      <w:r w:rsidRPr="00ED0DFC">
        <w:rPr>
          <w:sz w:val="20"/>
          <w:szCs w:val="20"/>
        </w:rPr>
        <w:t>Date prévisionnelle de la première séance « Ciné-Vélo ».</w:t>
      </w:r>
    </w:p>
    <w:p w14:paraId="200C9234" w14:textId="77777777" w:rsidR="00ED0DFC" w:rsidRPr="00ED0DFC" w:rsidRDefault="00ED0DFC" w:rsidP="00ED0DFC">
      <w:pPr>
        <w:numPr>
          <w:ilvl w:val="0"/>
          <w:numId w:val="15"/>
        </w:numPr>
        <w:spacing w:after="0"/>
        <w:rPr>
          <w:sz w:val="20"/>
          <w:szCs w:val="20"/>
        </w:rPr>
      </w:pPr>
      <w:r w:rsidRPr="00ED0DFC">
        <w:rPr>
          <w:b/>
          <w:bCs/>
          <w:sz w:val="20"/>
          <w:szCs w:val="20"/>
        </w:rPr>
        <w:t>Installation et Mise en Service</w:t>
      </w:r>
    </w:p>
    <w:p w14:paraId="1D519196" w14:textId="77777777" w:rsidR="00ED0DFC" w:rsidRPr="00ED0DFC" w:rsidRDefault="00ED0DFC" w:rsidP="00ED0DFC">
      <w:pPr>
        <w:numPr>
          <w:ilvl w:val="1"/>
          <w:numId w:val="15"/>
        </w:numPr>
        <w:spacing w:after="0"/>
        <w:rPr>
          <w:sz w:val="20"/>
          <w:szCs w:val="20"/>
        </w:rPr>
      </w:pPr>
      <w:r w:rsidRPr="00ED0DFC">
        <w:rPr>
          <w:sz w:val="20"/>
          <w:szCs w:val="20"/>
        </w:rPr>
        <w:t>Réception du matériel, tests en conditions réelles, formation des agents.</w:t>
      </w:r>
    </w:p>
    <w:p w14:paraId="5D4ADFE9" w14:textId="77777777" w:rsidR="00ED0DFC" w:rsidRPr="00ED0DFC" w:rsidRDefault="00ED0DFC" w:rsidP="00ED0DFC">
      <w:pPr>
        <w:numPr>
          <w:ilvl w:val="0"/>
          <w:numId w:val="15"/>
        </w:numPr>
        <w:spacing w:after="0"/>
        <w:rPr>
          <w:sz w:val="20"/>
          <w:szCs w:val="20"/>
        </w:rPr>
      </w:pPr>
      <w:r w:rsidRPr="00ED0DFC">
        <w:rPr>
          <w:b/>
          <w:bCs/>
          <w:sz w:val="20"/>
          <w:szCs w:val="20"/>
        </w:rPr>
        <w:t>Guide d’Utilisation</w:t>
      </w:r>
    </w:p>
    <w:p w14:paraId="1C7CE53C" w14:textId="77777777" w:rsidR="00ED0DFC" w:rsidRPr="00ED0DFC" w:rsidRDefault="00ED0DFC" w:rsidP="00ED0DFC">
      <w:pPr>
        <w:numPr>
          <w:ilvl w:val="1"/>
          <w:numId w:val="15"/>
        </w:numPr>
        <w:spacing w:after="0"/>
        <w:rPr>
          <w:sz w:val="20"/>
          <w:szCs w:val="20"/>
        </w:rPr>
      </w:pPr>
      <w:r w:rsidRPr="00ED0DFC">
        <w:rPr>
          <w:sz w:val="20"/>
          <w:szCs w:val="20"/>
        </w:rPr>
        <w:t>Notice d’emploi simplifiée pour l’installation, le démontage, la maintenance courante.</w:t>
      </w:r>
    </w:p>
    <w:p w14:paraId="7E72DE5F" w14:textId="77777777" w:rsidR="00ED0DFC" w:rsidRPr="00ED0DFC" w:rsidRDefault="00ED0DFC" w:rsidP="00ED0DFC">
      <w:pPr>
        <w:numPr>
          <w:ilvl w:val="0"/>
          <w:numId w:val="15"/>
        </w:numPr>
        <w:spacing w:after="0"/>
        <w:rPr>
          <w:sz w:val="20"/>
          <w:szCs w:val="20"/>
        </w:rPr>
      </w:pPr>
      <w:r w:rsidRPr="00ED0DFC">
        <w:rPr>
          <w:b/>
          <w:bCs/>
          <w:sz w:val="20"/>
          <w:szCs w:val="20"/>
        </w:rPr>
        <w:t>Documentation de Communication</w:t>
      </w:r>
    </w:p>
    <w:p w14:paraId="17C9EFD4" w14:textId="77777777" w:rsidR="00ED0DFC" w:rsidRPr="00ED0DFC" w:rsidRDefault="00ED0DFC" w:rsidP="00ED0DFC">
      <w:pPr>
        <w:numPr>
          <w:ilvl w:val="1"/>
          <w:numId w:val="15"/>
        </w:numPr>
        <w:spacing w:after="0"/>
        <w:rPr>
          <w:sz w:val="20"/>
          <w:szCs w:val="20"/>
        </w:rPr>
      </w:pPr>
      <w:r w:rsidRPr="00ED0DFC">
        <w:rPr>
          <w:sz w:val="20"/>
          <w:szCs w:val="20"/>
        </w:rPr>
        <w:t>Modèles d’affiches, flyers, textes pour le site web et les réseaux sociaux.</w:t>
      </w:r>
    </w:p>
    <w:p w14:paraId="390261AC" w14:textId="77777777" w:rsidR="00ED0DFC" w:rsidRPr="00ED0DFC" w:rsidRDefault="00ED0DFC" w:rsidP="00ED0DFC">
      <w:pPr>
        <w:spacing w:after="0"/>
        <w:rPr>
          <w:sz w:val="20"/>
          <w:szCs w:val="20"/>
        </w:rPr>
      </w:pPr>
      <w:r w:rsidRPr="00ED0DFC">
        <w:rPr>
          <w:sz w:val="20"/>
          <w:szCs w:val="20"/>
        </w:rPr>
        <w:pict w14:anchorId="49A04279">
          <v:rect id="_x0000_i1128" style="width:0;height:1.5pt" o:hralign="center" o:hrstd="t" o:hr="t" fillcolor="#a0a0a0" stroked="f"/>
        </w:pict>
      </w:r>
    </w:p>
    <w:p w14:paraId="2B69CC2B" w14:textId="77777777" w:rsidR="00ED0DFC" w:rsidRPr="00ED0DFC" w:rsidRDefault="00ED0DFC" w:rsidP="00ED0DFC">
      <w:pPr>
        <w:spacing w:after="0"/>
        <w:rPr>
          <w:b/>
          <w:bCs/>
          <w:sz w:val="20"/>
          <w:szCs w:val="20"/>
        </w:rPr>
      </w:pPr>
      <w:r w:rsidRPr="00ED0DFC">
        <w:rPr>
          <w:b/>
          <w:bCs/>
          <w:sz w:val="20"/>
          <w:szCs w:val="20"/>
        </w:rPr>
        <w:t>14. Modalités Contractuelles</w:t>
      </w:r>
    </w:p>
    <w:p w14:paraId="14CA4871" w14:textId="77777777" w:rsidR="00ED0DFC" w:rsidRPr="00ED0DFC" w:rsidRDefault="00ED0DFC" w:rsidP="00ED0DFC">
      <w:pPr>
        <w:numPr>
          <w:ilvl w:val="0"/>
          <w:numId w:val="16"/>
        </w:numPr>
        <w:spacing w:after="0"/>
        <w:rPr>
          <w:sz w:val="20"/>
          <w:szCs w:val="20"/>
        </w:rPr>
      </w:pPr>
      <w:r w:rsidRPr="00ED0DFC">
        <w:rPr>
          <w:b/>
          <w:bCs/>
          <w:sz w:val="20"/>
          <w:szCs w:val="20"/>
        </w:rPr>
        <w:lastRenderedPageBreak/>
        <w:t>Durée et Périmètre du Contrat</w:t>
      </w:r>
    </w:p>
    <w:p w14:paraId="2F49E115" w14:textId="77777777" w:rsidR="00ED0DFC" w:rsidRPr="00ED0DFC" w:rsidRDefault="00ED0DFC" w:rsidP="00ED0DFC">
      <w:pPr>
        <w:numPr>
          <w:ilvl w:val="1"/>
          <w:numId w:val="16"/>
        </w:numPr>
        <w:spacing w:after="0"/>
        <w:rPr>
          <w:sz w:val="20"/>
          <w:szCs w:val="20"/>
        </w:rPr>
      </w:pPr>
      <w:r w:rsidRPr="00ED0DFC">
        <w:rPr>
          <w:sz w:val="20"/>
          <w:szCs w:val="20"/>
        </w:rPr>
        <w:t>Fourniture, installation, mise en service et garantie (maintenance éventuelle).</w:t>
      </w:r>
    </w:p>
    <w:p w14:paraId="404CA7CA" w14:textId="77777777" w:rsidR="00ED0DFC" w:rsidRPr="00ED0DFC" w:rsidRDefault="00ED0DFC" w:rsidP="00ED0DFC">
      <w:pPr>
        <w:numPr>
          <w:ilvl w:val="1"/>
          <w:numId w:val="16"/>
        </w:numPr>
        <w:spacing w:after="0"/>
        <w:rPr>
          <w:sz w:val="20"/>
          <w:szCs w:val="20"/>
        </w:rPr>
      </w:pPr>
      <w:r w:rsidRPr="00ED0DFC">
        <w:rPr>
          <w:sz w:val="20"/>
          <w:szCs w:val="20"/>
        </w:rPr>
        <w:t>Calendrier de réalisation (24 mois maximum).</w:t>
      </w:r>
    </w:p>
    <w:p w14:paraId="57CDBCF5" w14:textId="77777777" w:rsidR="00ED0DFC" w:rsidRPr="00ED0DFC" w:rsidRDefault="00ED0DFC" w:rsidP="00ED0DFC">
      <w:pPr>
        <w:numPr>
          <w:ilvl w:val="0"/>
          <w:numId w:val="16"/>
        </w:numPr>
        <w:spacing w:after="0"/>
        <w:rPr>
          <w:sz w:val="20"/>
          <w:szCs w:val="20"/>
        </w:rPr>
      </w:pPr>
      <w:r w:rsidRPr="00ED0DFC">
        <w:rPr>
          <w:b/>
          <w:bCs/>
          <w:sz w:val="20"/>
          <w:szCs w:val="20"/>
        </w:rPr>
        <w:t>Pénalités</w:t>
      </w:r>
    </w:p>
    <w:p w14:paraId="0AD6F546" w14:textId="77777777" w:rsidR="00ED0DFC" w:rsidRPr="00ED0DFC" w:rsidRDefault="00ED0DFC" w:rsidP="00ED0DFC">
      <w:pPr>
        <w:numPr>
          <w:ilvl w:val="1"/>
          <w:numId w:val="16"/>
        </w:numPr>
        <w:spacing w:after="0"/>
        <w:rPr>
          <w:sz w:val="20"/>
          <w:szCs w:val="20"/>
        </w:rPr>
      </w:pPr>
      <w:r w:rsidRPr="00ED0DFC">
        <w:rPr>
          <w:sz w:val="20"/>
          <w:szCs w:val="20"/>
        </w:rPr>
        <w:t>Clause de retard en cas de dépassement du planning convenu.</w:t>
      </w:r>
    </w:p>
    <w:p w14:paraId="738C31FA" w14:textId="77777777" w:rsidR="00ED0DFC" w:rsidRPr="00ED0DFC" w:rsidRDefault="00ED0DFC" w:rsidP="00ED0DFC">
      <w:pPr>
        <w:numPr>
          <w:ilvl w:val="1"/>
          <w:numId w:val="16"/>
        </w:numPr>
        <w:spacing w:after="0"/>
        <w:rPr>
          <w:sz w:val="20"/>
          <w:szCs w:val="20"/>
        </w:rPr>
      </w:pPr>
      <w:r w:rsidRPr="00ED0DFC">
        <w:rPr>
          <w:sz w:val="20"/>
          <w:szCs w:val="20"/>
        </w:rPr>
        <w:t>Qualité non conforme aux spécifications techniques (mise en jeu de la garantie).</w:t>
      </w:r>
    </w:p>
    <w:p w14:paraId="646642D2" w14:textId="77777777" w:rsidR="00ED0DFC" w:rsidRPr="00ED0DFC" w:rsidRDefault="00ED0DFC" w:rsidP="00ED0DFC">
      <w:pPr>
        <w:numPr>
          <w:ilvl w:val="0"/>
          <w:numId w:val="16"/>
        </w:numPr>
        <w:spacing w:after="0"/>
        <w:rPr>
          <w:sz w:val="20"/>
          <w:szCs w:val="20"/>
        </w:rPr>
      </w:pPr>
      <w:r w:rsidRPr="00ED0DFC">
        <w:rPr>
          <w:b/>
          <w:bCs/>
          <w:sz w:val="20"/>
          <w:szCs w:val="20"/>
        </w:rPr>
        <w:t>Confidentialité</w:t>
      </w:r>
    </w:p>
    <w:p w14:paraId="421E6DFF" w14:textId="77777777" w:rsidR="00ED0DFC" w:rsidRPr="00ED0DFC" w:rsidRDefault="00ED0DFC" w:rsidP="00ED0DFC">
      <w:pPr>
        <w:numPr>
          <w:ilvl w:val="1"/>
          <w:numId w:val="16"/>
        </w:numPr>
        <w:spacing w:after="0"/>
        <w:rPr>
          <w:sz w:val="20"/>
          <w:szCs w:val="20"/>
        </w:rPr>
      </w:pPr>
      <w:r w:rsidRPr="00ED0DFC">
        <w:rPr>
          <w:sz w:val="20"/>
          <w:szCs w:val="20"/>
        </w:rPr>
        <w:t>Les informations partagées dans le cadre du projet demeurent confidentielles sauf accord contraire (partenariats, sponsoring).</w:t>
      </w:r>
    </w:p>
    <w:p w14:paraId="246EA535" w14:textId="77777777" w:rsidR="00ED0DFC" w:rsidRPr="00ED0DFC" w:rsidRDefault="00ED0DFC" w:rsidP="00ED0DFC">
      <w:pPr>
        <w:numPr>
          <w:ilvl w:val="0"/>
          <w:numId w:val="16"/>
        </w:numPr>
        <w:spacing w:after="0"/>
        <w:rPr>
          <w:sz w:val="20"/>
          <w:szCs w:val="20"/>
        </w:rPr>
      </w:pPr>
      <w:r w:rsidRPr="00ED0DFC">
        <w:rPr>
          <w:b/>
          <w:bCs/>
          <w:sz w:val="20"/>
          <w:szCs w:val="20"/>
        </w:rPr>
        <w:t>Propriété du Matériel</w:t>
      </w:r>
    </w:p>
    <w:p w14:paraId="43C4A65D" w14:textId="77777777" w:rsidR="00ED0DFC" w:rsidRPr="00ED0DFC" w:rsidRDefault="00ED0DFC" w:rsidP="00ED0DFC">
      <w:pPr>
        <w:numPr>
          <w:ilvl w:val="1"/>
          <w:numId w:val="16"/>
        </w:numPr>
        <w:spacing w:after="0"/>
        <w:rPr>
          <w:sz w:val="20"/>
          <w:szCs w:val="20"/>
        </w:rPr>
      </w:pPr>
      <w:r w:rsidRPr="00ED0DFC">
        <w:rPr>
          <w:sz w:val="20"/>
          <w:szCs w:val="20"/>
        </w:rPr>
        <w:t>Définitions claires en cas d’achat vs location, et responsabilités d’entretien ou de remplacement.</w:t>
      </w:r>
    </w:p>
    <w:p w14:paraId="6A2F1BE5" w14:textId="77777777" w:rsidR="00ED0DFC" w:rsidRPr="00ED0DFC" w:rsidRDefault="00ED0DFC" w:rsidP="00ED0DFC">
      <w:pPr>
        <w:spacing w:after="0"/>
        <w:rPr>
          <w:sz w:val="20"/>
          <w:szCs w:val="20"/>
        </w:rPr>
      </w:pPr>
      <w:r w:rsidRPr="00ED0DFC">
        <w:rPr>
          <w:sz w:val="20"/>
          <w:szCs w:val="20"/>
        </w:rPr>
        <w:pict w14:anchorId="2422FBA5">
          <v:rect id="_x0000_i1129" style="width:0;height:1.5pt" o:hralign="center" o:hrstd="t" o:hr="t" fillcolor="#a0a0a0" stroked="f"/>
        </w:pict>
      </w:r>
    </w:p>
    <w:p w14:paraId="2C4DFF6D" w14:textId="77777777" w:rsidR="00ED0DFC" w:rsidRPr="00ED0DFC" w:rsidRDefault="00ED0DFC" w:rsidP="00ED0DFC">
      <w:pPr>
        <w:spacing w:after="0"/>
        <w:rPr>
          <w:b/>
          <w:bCs/>
          <w:sz w:val="20"/>
          <w:szCs w:val="20"/>
        </w:rPr>
      </w:pPr>
      <w:r w:rsidRPr="00ED0DFC">
        <w:rPr>
          <w:b/>
          <w:bCs/>
          <w:sz w:val="20"/>
          <w:szCs w:val="20"/>
        </w:rPr>
        <w:t>15. Conclusion</w:t>
      </w:r>
    </w:p>
    <w:p w14:paraId="474CCD44" w14:textId="77777777" w:rsidR="00ED0DFC" w:rsidRPr="00ED0DFC" w:rsidRDefault="00ED0DFC" w:rsidP="00ED0DFC">
      <w:pPr>
        <w:spacing w:after="0"/>
        <w:rPr>
          <w:sz w:val="20"/>
          <w:szCs w:val="20"/>
        </w:rPr>
      </w:pPr>
      <w:r w:rsidRPr="00ED0DFC">
        <w:rPr>
          <w:sz w:val="20"/>
          <w:szCs w:val="20"/>
        </w:rPr>
        <w:t xml:space="preserve">Le présent cahier des charges encadre le </w:t>
      </w:r>
      <w:r w:rsidRPr="00ED0DFC">
        <w:rPr>
          <w:b/>
          <w:bCs/>
          <w:sz w:val="20"/>
          <w:szCs w:val="20"/>
        </w:rPr>
        <w:t>projet « Ciné-Vélo »</w:t>
      </w:r>
      <w:r w:rsidRPr="00ED0DFC">
        <w:rPr>
          <w:sz w:val="20"/>
          <w:szCs w:val="20"/>
        </w:rPr>
        <w:t xml:space="preserve"> dans la Ville de Montrouge, depuis la définition des besoins techniques et budgétaires, jusqu’à la mise en service et l’exploitation. L’objectif final est de proposer une expérience cinématographique unique, associant culture, sport et sensibilisation à la transition énergétique, tout en dynamisant la vie locale et en favorisant la participation citoyenne. Une réalisation réussie de ce projet contribuera au rayonnement de Montrouge comme commune innovante, responsable et ouverte à la créativité.</w:t>
      </w:r>
    </w:p>
    <w:p w14:paraId="01FA8A01" w14:textId="77777777" w:rsidR="00811311" w:rsidRPr="00ED0DFC" w:rsidRDefault="00811311" w:rsidP="00ED0DFC">
      <w:pPr>
        <w:spacing w:after="0"/>
        <w:rPr>
          <w:sz w:val="20"/>
          <w:szCs w:val="20"/>
        </w:rPr>
      </w:pPr>
    </w:p>
    <w:sectPr w:rsidR="00811311" w:rsidRPr="00ED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F6B"/>
    <w:multiLevelType w:val="multilevel"/>
    <w:tmpl w:val="C876C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07CB4"/>
    <w:multiLevelType w:val="multilevel"/>
    <w:tmpl w:val="A7BA3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F6609"/>
    <w:multiLevelType w:val="multilevel"/>
    <w:tmpl w:val="7430A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75D9E"/>
    <w:multiLevelType w:val="multilevel"/>
    <w:tmpl w:val="81566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65E21"/>
    <w:multiLevelType w:val="multilevel"/>
    <w:tmpl w:val="DB60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23CC8"/>
    <w:multiLevelType w:val="multilevel"/>
    <w:tmpl w:val="01D823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C636B"/>
    <w:multiLevelType w:val="multilevel"/>
    <w:tmpl w:val="AFF0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D4906"/>
    <w:multiLevelType w:val="multilevel"/>
    <w:tmpl w:val="668A4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650AB"/>
    <w:multiLevelType w:val="multilevel"/>
    <w:tmpl w:val="CBAE6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67338"/>
    <w:multiLevelType w:val="multilevel"/>
    <w:tmpl w:val="058E5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13B9C"/>
    <w:multiLevelType w:val="multilevel"/>
    <w:tmpl w:val="0D5A8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D6F3A"/>
    <w:multiLevelType w:val="multilevel"/>
    <w:tmpl w:val="CCDCC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D0D2B"/>
    <w:multiLevelType w:val="multilevel"/>
    <w:tmpl w:val="D50E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B698F"/>
    <w:multiLevelType w:val="multilevel"/>
    <w:tmpl w:val="9C784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E0184"/>
    <w:multiLevelType w:val="multilevel"/>
    <w:tmpl w:val="8B5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530D3"/>
    <w:multiLevelType w:val="multilevel"/>
    <w:tmpl w:val="BCC8D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598480">
    <w:abstractNumId w:val="4"/>
  </w:num>
  <w:num w:numId="2" w16cid:durableId="839810847">
    <w:abstractNumId w:val="15"/>
  </w:num>
  <w:num w:numId="3" w16cid:durableId="1828788937">
    <w:abstractNumId w:val="6"/>
  </w:num>
  <w:num w:numId="4" w16cid:durableId="2132091053">
    <w:abstractNumId w:val="9"/>
  </w:num>
  <w:num w:numId="5" w16cid:durableId="1333526534">
    <w:abstractNumId w:val="12"/>
  </w:num>
  <w:num w:numId="6" w16cid:durableId="216555969">
    <w:abstractNumId w:val="0"/>
  </w:num>
  <w:num w:numId="7" w16cid:durableId="401222738">
    <w:abstractNumId w:val="14"/>
  </w:num>
  <w:num w:numId="8" w16cid:durableId="1167939446">
    <w:abstractNumId w:val="1"/>
  </w:num>
  <w:num w:numId="9" w16cid:durableId="469790342">
    <w:abstractNumId w:val="5"/>
  </w:num>
  <w:num w:numId="10" w16cid:durableId="1004357874">
    <w:abstractNumId w:val="13"/>
  </w:num>
  <w:num w:numId="11" w16cid:durableId="1800219511">
    <w:abstractNumId w:val="8"/>
  </w:num>
  <w:num w:numId="12" w16cid:durableId="513765841">
    <w:abstractNumId w:val="10"/>
  </w:num>
  <w:num w:numId="13" w16cid:durableId="1248995715">
    <w:abstractNumId w:val="7"/>
  </w:num>
  <w:num w:numId="14" w16cid:durableId="1299218217">
    <w:abstractNumId w:val="11"/>
  </w:num>
  <w:num w:numId="15" w16cid:durableId="12920737">
    <w:abstractNumId w:val="2"/>
  </w:num>
  <w:num w:numId="16" w16cid:durableId="1005281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FC"/>
    <w:rsid w:val="00026BBD"/>
    <w:rsid w:val="000F54B9"/>
    <w:rsid w:val="00763C24"/>
    <w:rsid w:val="00811311"/>
    <w:rsid w:val="00ED0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FC66"/>
  <w15:chartTrackingRefBased/>
  <w15:docId w15:val="{4271AD2D-FA06-4E43-A8AF-2F8B46F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0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D0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D0DF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D0DF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D0DF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D0D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0D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0D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0D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0DF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D0DF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D0DF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D0DF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D0DF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D0D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0D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0D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0DFC"/>
    <w:rPr>
      <w:rFonts w:eastAsiaTheme="majorEastAsia" w:cstheme="majorBidi"/>
      <w:color w:val="272727" w:themeColor="text1" w:themeTint="D8"/>
    </w:rPr>
  </w:style>
  <w:style w:type="paragraph" w:styleId="Titre">
    <w:name w:val="Title"/>
    <w:basedOn w:val="Normal"/>
    <w:next w:val="Normal"/>
    <w:link w:val="TitreCar"/>
    <w:uiPriority w:val="10"/>
    <w:qFormat/>
    <w:rsid w:val="00ED0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0D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0D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0D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0DFC"/>
    <w:pPr>
      <w:spacing w:before="160"/>
      <w:jc w:val="center"/>
    </w:pPr>
    <w:rPr>
      <w:i/>
      <w:iCs/>
      <w:color w:val="404040" w:themeColor="text1" w:themeTint="BF"/>
    </w:rPr>
  </w:style>
  <w:style w:type="character" w:customStyle="1" w:styleId="CitationCar">
    <w:name w:val="Citation Car"/>
    <w:basedOn w:val="Policepardfaut"/>
    <w:link w:val="Citation"/>
    <w:uiPriority w:val="29"/>
    <w:rsid w:val="00ED0DFC"/>
    <w:rPr>
      <w:i/>
      <w:iCs/>
      <w:color w:val="404040" w:themeColor="text1" w:themeTint="BF"/>
    </w:rPr>
  </w:style>
  <w:style w:type="paragraph" w:styleId="Paragraphedeliste">
    <w:name w:val="List Paragraph"/>
    <w:basedOn w:val="Normal"/>
    <w:uiPriority w:val="34"/>
    <w:qFormat/>
    <w:rsid w:val="00ED0DFC"/>
    <w:pPr>
      <w:ind w:left="720"/>
      <w:contextualSpacing/>
    </w:pPr>
  </w:style>
  <w:style w:type="character" w:styleId="Accentuationintense">
    <w:name w:val="Intense Emphasis"/>
    <w:basedOn w:val="Policepardfaut"/>
    <w:uiPriority w:val="21"/>
    <w:qFormat/>
    <w:rsid w:val="00ED0DFC"/>
    <w:rPr>
      <w:i/>
      <w:iCs/>
      <w:color w:val="2F5496" w:themeColor="accent1" w:themeShade="BF"/>
    </w:rPr>
  </w:style>
  <w:style w:type="paragraph" w:styleId="Citationintense">
    <w:name w:val="Intense Quote"/>
    <w:basedOn w:val="Normal"/>
    <w:next w:val="Normal"/>
    <w:link w:val="CitationintenseCar"/>
    <w:uiPriority w:val="30"/>
    <w:qFormat/>
    <w:rsid w:val="00ED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D0DFC"/>
    <w:rPr>
      <w:i/>
      <w:iCs/>
      <w:color w:val="2F5496" w:themeColor="accent1" w:themeShade="BF"/>
    </w:rPr>
  </w:style>
  <w:style w:type="character" w:styleId="Rfrenceintense">
    <w:name w:val="Intense Reference"/>
    <w:basedOn w:val="Policepardfaut"/>
    <w:uiPriority w:val="32"/>
    <w:qFormat/>
    <w:rsid w:val="00ED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80238">
      <w:bodyDiv w:val="1"/>
      <w:marLeft w:val="0"/>
      <w:marRight w:val="0"/>
      <w:marTop w:val="0"/>
      <w:marBottom w:val="0"/>
      <w:divBdr>
        <w:top w:val="none" w:sz="0" w:space="0" w:color="auto"/>
        <w:left w:val="none" w:sz="0" w:space="0" w:color="auto"/>
        <w:bottom w:val="none" w:sz="0" w:space="0" w:color="auto"/>
        <w:right w:val="none" w:sz="0" w:space="0" w:color="auto"/>
      </w:divBdr>
    </w:div>
    <w:div w:id="805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1858</Words>
  <Characters>10224</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Pesquidous</dc:creator>
  <cp:keywords/>
  <dc:description/>
  <cp:lastModifiedBy>Nicolas Pesquidous</cp:lastModifiedBy>
  <cp:revision>1</cp:revision>
  <dcterms:created xsi:type="dcterms:W3CDTF">2025-03-28T20:18:00Z</dcterms:created>
  <dcterms:modified xsi:type="dcterms:W3CDTF">2025-03-28T20:20:00Z</dcterms:modified>
</cp:coreProperties>
</file>